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347" w:rsidRDefault="000A64FA">
      <w:pPr>
        <w:spacing w:after="12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T.C.</w:t>
      </w:r>
    </w:p>
    <w:p w:rsidR="00714347" w:rsidRDefault="000A64FA">
      <w:pPr>
        <w:spacing w:after="12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FIRAT ÜNİVERSİTESİ</w:t>
      </w:r>
    </w:p>
    <w:p w:rsidR="00714347" w:rsidRDefault="000A64FA">
      <w:pPr>
        <w:spacing w:after="12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İKTİSADİ ve İDARİ BİLİMLER FAKÜLTESİ</w:t>
      </w:r>
    </w:p>
    <w:p w:rsidR="00714347" w:rsidRDefault="000A64FA">
      <w:pPr>
        <w:spacing w:after="12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SİYASET BİLİMİ VE KAMU YÖNETİMİ BÖLÜMÜ</w:t>
      </w:r>
    </w:p>
    <w:p w:rsidR="00714347" w:rsidRDefault="00714347">
      <w:pPr>
        <w:spacing w:after="120" w:line="240" w:lineRule="auto"/>
        <w:jc w:val="center"/>
        <w:rPr>
          <w:rFonts w:ascii="Times New Roman" w:eastAsia="Times New Roman" w:hAnsi="Times New Roman" w:cs="Times New Roman"/>
          <w:b/>
          <w:color w:val="FF0000"/>
          <w:sz w:val="20"/>
          <w:szCs w:val="20"/>
        </w:rPr>
      </w:pPr>
    </w:p>
    <w:p w:rsidR="00714347" w:rsidRPr="000A64FA" w:rsidRDefault="000A64FA">
      <w:pPr>
        <w:spacing w:line="240" w:lineRule="auto"/>
        <w:ind w:firstLine="708"/>
        <w:jc w:val="center"/>
        <w:rPr>
          <w:rFonts w:ascii="Times New Roman" w:eastAsia="Times New Roman" w:hAnsi="Times New Roman" w:cs="Times New Roman"/>
          <w:b/>
          <w:sz w:val="20"/>
          <w:szCs w:val="20"/>
        </w:rPr>
      </w:pPr>
      <w:r w:rsidRPr="000A64FA">
        <w:rPr>
          <w:rFonts w:ascii="Times New Roman" w:eastAsia="Times New Roman" w:hAnsi="Times New Roman" w:cs="Times New Roman"/>
          <w:b/>
          <w:sz w:val="20"/>
          <w:szCs w:val="20"/>
        </w:rPr>
        <w:t>2025-2026</w:t>
      </w:r>
      <w:r w:rsidRPr="000A64FA">
        <w:rPr>
          <w:rFonts w:ascii="Times New Roman" w:eastAsia="Times New Roman" w:hAnsi="Times New Roman" w:cs="Times New Roman"/>
          <w:b/>
          <w:sz w:val="20"/>
          <w:szCs w:val="20"/>
        </w:rPr>
        <w:t xml:space="preserve"> EĞİTİM-ÖĞRETİM YILINDAN İTİBAREN GEÇERLİ OLACAK YENİ DERS MÜFREDATI</w:t>
      </w:r>
      <w:r w:rsidRPr="000A64FA">
        <w:rPr>
          <w:rFonts w:ascii="Times New Roman" w:eastAsia="Times New Roman" w:hAnsi="Times New Roman" w:cs="Times New Roman"/>
          <w:b/>
          <w:sz w:val="20"/>
          <w:szCs w:val="20"/>
        </w:rPr>
        <w:t>NIN GEREKÇELİ RAPORU</w:t>
      </w:r>
    </w:p>
    <w:p w:rsidR="00714347" w:rsidRPr="000A64FA" w:rsidRDefault="000A64FA">
      <w:pPr>
        <w:spacing w:line="240" w:lineRule="auto"/>
        <w:ind w:firstLine="708"/>
        <w:jc w:val="both"/>
        <w:rPr>
          <w:rFonts w:ascii="Times New Roman" w:eastAsia="Times New Roman" w:hAnsi="Times New Roman" w:cs="Times New Roman"/>
          <w:sz w:val="20"/>
          <w:szCs w:val="20"/>
        </w:rPr>
      </w:pPr>
      <w:r w:rsidRPr="000A64FA">
        <w:rPr>
          <w:rFonts w:ascii="Times New Roman" w:eastAsia="Times New Roman" w:hAnsi="Times New Roman" w:cs="Times New Roman"/>
          <w:sz w:val="20"/>
          <w:szCs w:val="20"/>
        </w:rPr>
        <w:t>2011-2012 eğitim öğretim yılından itibaren öğretime başlamış olan bölümümüz öğrencileri 2015-2016 eğitim öğretim yılından itibaren mezun vermektedir. Öğrencilerimiz mevcut ders müfredatına göre ders almakta ve öğrenimlerini tamamlamakt</w:t>
      </w:r>
      <w:r w:rsidRPr="000A64FA">
        <w:rPr>
          <w:rFonts w:ascii="Times New Roman" w:eastAsia="Times New Roman" w:hAnsi="Times New Roman" w:cs="Times New Roman"/>
          <w:sz w:val="20"/>
          <w:szCs w:val="20"/>
        </w:rPr>
        <w:t xml:space="preserve">adır. Ancak geçen dönemlerde söz konusu müfredatın uygulanması konusunda çeşitli güncelleme gereklilikleri ortaya çıkmıştır.  </w:t>
      </w:r>
    </w:p>
    <w:p w:rsidR="00714347" w:rsidRDefault="000A64FA">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Bu gereklilikleri şu şekilde sıralayabiliriz:</w:t>
      </w:r>
    </w:p>
    <w:p w:rsidR="00714347" w:rsidRDefault="000A64FA" w:rsidP="000A64FA">
      <w:pPr>
        <w:numPr>
          <w:ilvl w:val="0"/>
          <w:numId w:val="46"/>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Bazı derslerin müfredattaki sıralamasından kaynaklanan öncelik sorununa bağlı olara</w:t>
      </w:r>
      <w:r>
        <w:rPr>
          <w:rFonts w:ascii="Times New Roman" w:eastAsia="Times New Roman" w:hAnsi="Times New Roman" w:cs="Times New Roman"/>
          <w:color w:val="000000"/>
          <w:sz w:val="20"/>
          <w:szCs w:val="20"/>
        </w:rPr>
        <w:t>k dersin öğrenciler tarafından kavranmasında yaşanan güçlükler.</w:t>
      </w:r>
    </w:p>
    <w:p w:rsidR="00714347" w:rsidRDefault="000A64FA" w:rsidP="000A64FA">
      <w:pPr>
        <w:numPr>
          <w:ilvl w:val="0"/>
          <w:numId w:val="3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 içeriği ve konu başlıklarının benzer olduğu derslerde yaşanan verimsizlik ve zaman kaybına bağlı olarak öğrenciler ve akademisyenler tarafından tekrara düşme hissi. Bu durumun sonunda öğr</w:t>
      </w:r>
      <w:r>
        <w:rPr>
          <w:rFonts w:ascii="Times New Roman" w:eastAsia="Times New Roman" w:hAnsi="Times New Roman" w:cs="Times New Roman"/>
          <w:color w:val="000000"/>
          <w:sz w:val="20"/>
          <w:szCs w:val="20"/>
        </w:rPr>
        <w:t>enciler tarafından yaşanan yoğunlaşma sorunu.</w:t>
      </w:r>
    </w:p>
    <w:p w:rsidR="00714347" w:rsidRDefault="000A64FA" w:rsidP="000A64FA">
      <w:pPr>
        <w:numPr>
          <w:ilvl w:val="0"/>
          <w:numId w:val="3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Bölümümüz öğrencileri beşinci yarıyıldan (3. Sınıf) itibaren seçmeli ders almaktadır. Öğrencilerimizin 4 dönem boyunca alacakları seçmeli derslerin hem nicelik hem de nitelik olarak güncellenmesi gerekmektedir.</w:t>
      </w:r>
      <w:r>
        <w:rPr>
          <w:rFonts w:ascii="Times New Roman" w:eastAsia="Times New Roman" w:hAnsi="Times New Roman" w:cs="Times New Roman"/>
          <w:color w:val="000000"/>
          <w:sz w:val="20"/>
          <w:szCs w:val="20"/>
        </w:rPr>
        <w:t xml:space="preserve"> Ayrıca ders müfredatında yer alan bazı seçmeli dersler günümüz alan </w:t>
      </w:r>
      <w:proofErr w:type="gramStart"/>
      <w:r>
        <w:rPr>
          <w:rFonts w:ascii="Times New Roman" w:eastAsia="Times New Roman" w:hAnsi="Times New Roman" w:cs="Times New Roman"/>
          <w:color w:val="000000"/>
          <w:sz w:val="20"/>
          <w:szCs w:val="20"/>
        </w:rPr>
        <w:t>literatürü</w:t>
      </w:r>
      <w:proofErr w:type="gramEnd"/>
      <w:r>
        <w:rPr>
          <w:rFonts w:ascii="Times New Roman" w:eastAsia="Times New Roman" w:hAnsi="Times New Roman" w:cs="Times New Roman"/>
          <w:color w:val="000000"/>
          <w:sz w:val="20"/>
          <w:szCs w:val="20"/>
        </w:rPr>
        <w:t xml:space="preserve"> göz önüne alındığında güncelliğini yitirmiş olup bu derslerin ilgili dönemlerde açılmadığı görülmektedir. </w:t>
      </w:r>
    </w:p>
    <w:p w:rsidR="00714347" w:rsidRDefault="00714347" w:rsidP="000A64FA">
      <w:pPr>
        <w:numPr>
          <w:ilvl w:val="0"/>
          <w:numId w:val="3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rsidR="00714347" w:rsidRDefault="000A64FA">
      <w:pPr>
        <w:spacing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Sonuç olarak, eğitim kalitemizin yükseltilmesi amacıyla ders kataloğumuzdaki bazı derslerin kaldırılması, kaldırılan derslerin yerine yeni derslerin konulması, bazı derslerin </w:t>
      </w:r>
      <w:proofErr w:type="spellStart"/>
      <w:r>
        <w:rPr>
          <w:rFonts w:ascii="Times New Roman" w:eastAsia="Times New Roman" w:hAnsi="Times New Roman" w:cs="Times New Roman"/>
          <w:sz w:val="20"/>
          <w:szCs w:val="20"/>
        </w:rPr>
        <w:t>AKTS’lerinin</w:t>
      </w:r>
      <w:proofErr w:type="spellEnd"/>
      <w:r>
        <w:rPr>
          <w:rFonts w:ascii="Times New Roman" w:eastAsia="Times New Roman" w:hAnsi="Times New Roman" w:cs="Times New Roman"/>
          <w:sz w:val="20"/>
          <w:szCs w:val="20"/>
        </w:rPr>
        <w:t xml:space="preserve"> değiştirilmesi, bazı derslerin dönemlerinin değiştirilmesi, bazı der</w:t>
      </w:r>
      <w:r>
        <w:rPr>
          <w:rFonts w:ascii="Times New Roman" w:eastAsia="Times New Roman" w:hAnsi="Times New Roman" w:cs="Times New Roman"/>
          <w:sz w:val="20"/>
          <w:szCs w:val="20"/>
        </w:rPr>
        <w:t xml:space="preserve">slerin iki yarıyıla ayrılması, bazı derslerin de kodlarının </w:t>
      </w:r>
      <w:proofErr w:type="gramStart"/>
      <w:r>
        <w:rPr>
          <w:rFonts w:ascii="Times New Roman" w:eastAsia="Times New Roman" w:hAnsi="Times New Roman" w:cs="Times New Roman"/>
          <w:sz w:val="20"/>
          <w:szCs w:val="20"/>
        </w:rPr>
        <w:t>değiştirilmesi</w:t>
      </w:r>
      <w:proofErr w:type="gramEnd"/>
      <w:r>
        <w:rPr>
          <w:rFonts w:ascii="Times New Roman" w:eastAsia="Times New Roman" w:hAnsi="Times New Roman" w:cs="Times New Roman"/>
          <w:sz w:val="20"/>
          <w:szCs w:val="20"/>
        </w:rPr>
        <w:t xml:space="preserve"> şeklinde yeni bir düzenleme yapılması kaçınılmaz bir hal almıştır. Bu doğrultuda yapılması öngörülen değişiklikler aşağıda sıralanmaktadır.</w:t>
      </w:r>
    </w:p>
    <w:p w:rsidR="00714347" w:rsidRDefault="00714347">
      <w:pPr>
        <w:spacing w:line="240" w:lineRule="auto"/>
        <w:ind w:firstLine="708"/>
        <w:jc w:val="both"/>
        <w:rPr>
          <w:rFonts w:ascii="Times New Roman" w:eastAsia="Times New Roman" w:hAnsi="Times New Roman" w:cs="Times New Roman"/>
          <w:sz w:val="20"/>
          <w:szCs w:val="20"/>
        </w:rPr>
      </w:pPr>
    </w:p>
    <w:p w:rsidR="00714347" w:rsidRDefault="000A64FA" w:rsidP="000A64FA">
      <w:pPr>
        <w:numPr>
          <w:ilvl w:val="0"/>
          <w:numId w:val="23"/>
        </w:num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GENEL UYGULAMALAR</w:t>
      </w:r>
    </w:p>
    <w:p w:rsidR="00714347" w:rsidRDefault="000A64FA" w:rsidP="000A64FA">
      <w:pPr>
        <w:numPr>
          <w:ilvl w:val="0"/>
          <w:numId w:val="11"/>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Yapılacak değişiklikle</w:t>
      </w:r>
      <w:r>
        <w:rPr>
          <w:rFonts w:ascii="Times New Roman" w:eastAsia="Times New Roman" w:hAnsi="Times New Roman" w:cs="Times New Roman"/>
          <w:sz w:val="20"/>
          <w:szCs w:val="20"/>
        </w:rPr>
        <w:t>r 2021-2022 eğitim- öğretim yılından itibaren bölümümüze kayıt yaptıracak öğrencilerimize uygulanacaktır. 2021-2022 eğitim- öğretim yılından önce öğrenim faaliyetlerine başlamış öğrencilerimiz önceki müfredata göre öğrenimlerine devam edeceklerdir. Bu duru</w:t>
      </w:r>
      <w:r>
        <w:rPr>
          <w:rFonts w:ascii="Times New Roman" w:eastAsia="Times New Roman" w:hAnsi="Times New Roman" w:cs="Times New Roman"/>
          <w:sz w:val="20"/>
          <w:szCs w:val="20"/>
        </w:rPr>
        <w:t>mdaki öğrencilerin mağdur olmaması adına önceki müfredatta yer alan dersler geçiş sürecinin tamamlanmasına kadar açılmaya devam edecektir. Eşdeğer Dersler Tablosu aşağıda ek olarak aşağıda sunulmuştur.</w:t>
      </w:r>
    </w:p>
    <w:p w:rsidR="00714347" w:rsidRDefault="000A64FA" w:rsidP="000A64FA">
      <w:pPr>
        <w:numPr>
          <w:ilvl w:val="0"/>
          <w:numId w:val="11"/>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2021-2022 eğitim-öğretim yılından önce bölümümüze kayıt yaptırdığı halde, kayıt donduran, kayıt silen veya tüm derslere devam etmeyen öğrenciler; daha önce hiçbir ders almamaları koşuluyla, yeni program yürürlüğe girdikten sonra yeniden eğitim ve öğretime </w:t>
      </w:r>
      <w:r>
        <w:rPr>
          <w:rFonts w:ascii="Times New Roman" w:eastAsia="Times New Roman" w:hAnsi="Times New Roman" w:cs="Times New Roman"/>
          <w:sz w:val="20"/>
          <w:szCs w:val="20"/>
        </w:rPr>
        <w:t xml:space="preserve">dönmeleri durumunda yeni ders programına tabi olacaklardır. </w:t>
      </w:r>
    </w:p>
    <w:p w:rsidR="00714347" w:rsidRDefault="000A64FA" w:rsidP="000A64FA">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işareti ile simgelenmiş dersler yüz yüze eğitim sürecinde de uzaktan eğitim şeklinde </w:t>
      </w:r>
      <w:proofErr w:type="gramStart"/>
      <w:r>
        <w:rPr>
          <w:rFonts w:ascii="Times New Roman" w:eastAsia="Times New Roman" w:hAnsi="Times New Roman" w:cs="Times New Roman"/>
          <w:color w:val="000000"/>
          <w:sz w:val="20"/>
          <w:szCs w:val="20"/>
        </w:rPr>
        <w:t>verilebilecektir</w:t>
      </w:r>
      <w:proofErr w:type="gramEnd"/>
      <w:r>
        <w:rPr>
          <w:rFonts w:ascii="Times New Roman" w:eastAsia="Times New Roman" w:hAnsi="Times New Roman" w:cs="Times New Roman"/>
          <w:color w:val="000000"/>
          <w:sz w:val="20"/>
          <w:szCs w:val="20"/>
        </w:rPr>
        <w:t>.</w:t>
      </w:r>
    </w:p>
    <w:p w:rsidR="00714347" w:rsidRDefault="000A64FA" w:rsidP="000A64FA">
      <w:pPr>
        <w:numPr>
          <w:ilvl w:val="0"/>
          <w:numId w:val="11"/>
        </w:numPr>
        <w:pBdr>
          <w:top w:val="nil"/>
          <w:left w:val="nil"/>
          <w:bottom w:val="nil"/>
          <w:right w:val="nil"/>
          <w:between w:val="nil"/>
        </w:pBdr>
        <w:spacing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2021-2022 Öğretim Yılından itibaren Toplam Ulusal Kredi toplamı en az 174 olacaktır.</w:t>
      </w:r>
    </w:p>
    <w:p w:rsidR="00714347" w:rsidRDefault="00714347">
      <w:pPr>
        <w:spacing w:line="240" w:lineRule="auto"/>
        <w:rPr>
          <w:rFonts w:ascii="Times New Roman" w:eastAsia="Times New Roman" w:hAnsi="Times New Roman" w:cs="Times New Roman"/>
          <w:sz w:val="20"/>
          <w:szCs w:val="20"/>
        </w:rPr>
      </w:pPr>
      <w:bookmarkStart w:id="0" w:name="bookmark=id.30j0zll" w:colFirst="0" w:colLast="0"/>
      <w:bookmarkStart w:id="1" w:name="bookmark=id.gjdgxs" w:colFirst="0" w:colLast="0"/>
      <w:bookmarkEnd w:id="0"/>
      <w:bookmarkEnd w:id="1"/>
    </w:p>
    <w:p w:rsidR="00714347" w:rsidRDefault="00714347">
      <w:pPr>
        <w:spacing w:line="240" w:lineRule="auto"/>
        <w:rPr>
          <w:rFonts w:ascii="Times New Roman" w:eastAsia="Times New Roman" w:hAnsi="Times New Roman" w:cs="Times New Roman"/>
          <w:sz w:val="20"/>
          <w:szCs w:val="20"/>
        </w:rPr>
      </w:pPr>
    </w:p>
    <w:p w:rsidR="00714347" w:rsidRDefault="00714347">
      <w:pPr>
        <w:spacing w:line="240" w:lineRule="auto"/>
        <w:rPr>
          <w:rFonts w:ascii="Times New Roman" w:eastAsia="Times New Roman" w:hAnsi="Times New Roman" w:cs="Times New Roman"/>
          <w:sz w:val="20"/>
          <w:szCs w:val="20"/>
        </w:rPr>
        <w:sectPr w:rsidR="00714347">
          <w:pgSz w:w="11906" w:h="16838"/>
          <w:pgMar w:top="993" w:right="1417" w:bottom="1417" w:left="1417" w:header="708" w:footer="708" w:gutter="0"/>
          <w:pgNumType w:start="1"/>
          <w:cols w:space="708"/>
        </w:sectPr>
      </w:pPr>
    </w:p>
    <w:p w:rsidR="000A64FA" w:rsidRPr="000A64FA" w:rsidRDefault="000A64FA" w:rsidP="000A64FA">
      <w:pPr>
        <w:spacing w:after="0" w:line="240" w:lineRule="auto"/>
        <w:rPr>
          <w:rFonts w:ascii="Times New Roman" w:eastAsia="Times New Roman" w:hAnsi="Times New Roman" w:cs="Times New Roman"/>
          <w:b/>
          <w:sz w:val="20"/>
          <w:szCs w:val="20"/>
        </w:rPr>
      </w:pPr>
      <w:r w:rsidRPr="000A64FA">
        <w:rPr>
          <w:rFonts w:ascii="Times New Roman" w:eastAsia="Times New Roman" w:hAnsi="Times New Roman" w:cs="Times New Roman"/>
          <w:b/>
          <w:sz w:val="20"/>
          <w:szCs w:val="20"/>
        </w:rPr>
        <w:lastRenderedPageBreak/>
        <w:t>EŞDEĞER DERSLERİN TABLOSU</w:t>
      </w:r>
    </w:p>
    <w:p w:rsidR="000A64FA" w:rsidRPr="000A64FA" w:rsidRDefault="000A64FA" w:rsidP="000A64FA">
      <w:pPr>
        <w:spacing w:after="0" w:line="240" w:lineRule="auto"/>
        <w:rPr>
          <w:rFonts w:ascii="Times New Roman" w:eastAsia="Times New Roman" w:hAnsi="Times New Roman" w:cs="Times New Roman"/>
          <w:b/>
          <w:sz w:val="20"/>
          <w:szCs w:val="20"/>
        </w:rPr>
      </w:pPr>
    </w:p>
    <w:p w:rsidR="000A64FA" w:rsidRPr="000A64FA" w:rsidRDefault="000A64FA" w:rsidP="000A64FA">
      <w:pPr>
        <w:spacing w:after="0" w:line="240" w:lineRule="auto"/>
        <w:rPr>
          <w:rFonts w:ascii="Times New Roman" w:eastAsia="Times New Roman" w:hAnsi="Times New Roman" w:cs="Times New Roman"/>
          <w:sz w:val="20"/>
          <w:szCs w:val="20"/>
        </w:rPr>
      </w:pPr>
      <w:r w:rsidRPr="000A64FA">
        <w:rPr>
          <w:rFonts w:ascii="Times New Roman" w:eastAsia="Times New Roman" w:hAnsi="Times New Roman" w:cs="Times New Roman"/>
          <w:sz w:val="20"/>
          <w:szCs w:val="20"/>
        </w:rPr>
        <w:t>Eski müfredatta yer alıp çıkarılan, ismi veya kodu/dönemi değiştirilen derslerin eşdeğer dersleri aşağıdaki tabloda eski ve yeni şeklinde karşılaştırmalı olarak sunulmuştur.</w:t>
      </w:r>
    </w:p>
    <w:p w:rsidR="000A64FA" w:rsidRPr="000A64FA" w:rsidRDefault="000A64FA" w:rsidP="000A64FA">
      <w:pPr>
        <w:spacing w:line="240" w:lineRule="auto"/>
        <w:rPr>
          <w:rFonts w:ascii="Times New Roman" w:eastAsia="Times New Roman" w:hAnsi="Times New Roman" w:cs="Times New Roman"/>
          <w:sz w:val="20"/>
          <w:szCs w:val="20"/>
        </w:rPr>
      </w:pPr>
    </w:p>
    <w:tbl>
      <w:tblPr>
        <w:tblStyle w:val="afffffffffff7"/>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3261"/>
        <w:gridCol w:w="1134"/>
        <w:gridCol w:w="3856"/>
      </w:tblGrid>
      <w:tr w:rsidR="000A64FA" w:rsidRPr="000A64FA" w:rsidTr="00C74171">
        <w:trPr>
          <w:trHeight w:val="602"/>
        </w:trPr>
        <w:tc>
          <w:tcPr>
            <w:tcW w:w="4503" w:type="dxa"/>
            <w:gridSpan w:val="2"/>
          </w:tcPr>
          <w:p w:rsidR="000A64FA" w:rsidRPr="000A64FA" w:rsidRDefault="000A64FA" w:rsidP="00C74171">
            <w:pPr>
              <w:jc w:val="both"/>
              <w:rPr>
                <w:rFonts w:ascii="Times New Roman" w:eastAsia="Times New Roman" w:hAnsi="Times New Roman" w:cs="Times New Roman"/>
                <w:b/>
                <w:sz w:val="20"/>
                <w:szCs w:val="20"/>
              </w:rPr>
            </w:pPr>
            <w:r w:rsidRPr="000A64FA">
              <w:rPr>
                <w:rFonts w:ascii="Times New Roman" w:eastAsia="Times New Roman" w:hAnsi="Times New Roman" w:cs="Times New Roman"/>
                <w:b/>
                <w:sz w:val="20"/>
                <w:szCs w:val="20"/>
              </w:rPr>
              <w:t>Eski Müfredat Dersleri</w:t>
            </w:r>
          </w:p>
        </w:tc>
        <w:tc>
          <w:tcPr>
            <w:tcW w:w="4990" w:type="dxa"/>
            <w:gridSpan w:val="2"/>
          </w:tcPr>
          <w:p w:rsidR="000A64FA" w:rsidRPr="000A64FA" w:rsidRDefault="000A64FA" w:rsidP="00C74171">
            <w:pPr>
              <w:jc w:val="both"/>
              <w:rPr>
                <w:rFonts w:ascii="Times New Roman" w:eastAsia="Times New Roman" w:hAnsi="Times New Roman" w:cs="Times New Roman"/>
                <w:b/>
                <w:sz w:val="20"/>
                <w:szCs w:val="20"/>
              </w:rPr>
            </w:pPr>
            <w:r w:rsidRPr="000A64FA">
              <w:rPr>
                <w:rFonts w:ascii="Times New Roman" w:eastAsia="Times New Roman" w:hAnsi="Times New Roman" w:cs="Times New Roman"/>
                <w:b/>
                <w:sz w:val="20"/>
                <w:szCs w:val="20"/>
              </w:rPr>
              <w:t>Yeni Müfredat Dersleri</w:t>
            </w:r>
          </w:p>
        </w:tc>
      </w:tr>
      <w:tr w:rsidR="000A64FA" w:rsidRPr="000A64FA" w:rsidTr="00C74171">
        <w:trPr>
          <w:trHeight w:val="602"/>
        </w:trPr>
        <w:tc>
          <w:tcPr>
            <w:tcW w:w="1242" w:type="dxa"/>
          </w:tcPr>
          <w:p w:rsidR="000A64FA" w:rsidRPr="000A64FA" w:rsidRDefault="000A64FA" w:rsidP="00C74171">
            <w:pPr>
              <w:jc w:val="both"/>
              <w:rPr>
                <w:rFonts w:ascii="Times New Roman" w:eastAsia="Times New Roman" w:hAnsi="Times New Roman" w:cs="Times New Roman"/>
                <w:b/>
                <w:sz w:val="20"/>
                <w:szCs w:val="20"/>
              </w:rPr>
            </w:pPr>
            <w:r w:rsidRPr="000A64FA">
              <w:rPr>
                <w:rFonts w:ascii="Times New Roman" w:eastAsia="Times New Roman" w:hAnsi="Times New Roman" w:cs="Times New Roman"/>
                <w:b/>
                <w:sz w:val="20"/>
                <w:szCs w:val="20"/>
              </w:rPr>
              <w:t>Ders Kodu</w:t>
            </w:r>
          </w:p>
        </w:tc>
        <w:tc>
          <w:tcPr>
            <w:tcW w:w="3261" w:type="dxa"/>
          </w:tcPr>
          <w:p w:rsidR="000A64FA" w:rsidRPr="000A64FA" w:rsidRDefault="000A64FA" w:rsidP="00C74171">
            <w:pPr>
              <w:jc w:val="both"/>
              <w:rPr>
                <w:rFonts w:ascii="Times New Roman" w:eastAsia="Times New Roman" w:hAnsi="Times New Roman" w:cs="Times New Roman"/>
                <w:b/>
                <w:sz w:val="20"/>
                <w:szCs w:val="20"/>
              </w:rPr>
            </w:pPr>
            <w:r w:rsidRPr="000A64FA">
              <w:rPr>
                <w:rFonts w:ascii="Times New Roman" w:eastAsia="Times New Roman" w:hAnsi="Times New Roman" w:cs="Times New Roman"/>
                <w:b/>
                <w:sz w:val="20"/>
                <w:szCs w:val="20"/>
              </w:rPr>
              <w:t>Dersin Adı</w:t>
            </w:r>
          </w:p>
        </w:tc>
        <w:tc>
          <w:tcPr>
            <w:tcW w:w="1134" w:type="dxa"/>
          </w:tcPr>
          <w:p w:rsidR="000A64FA" w:rsidRPr="000A64FA" w:rsidRDefault="000A64FA" w:rsidP="00C74171">
            <w:pPr>
              <w:jc w:val="both"/>
              <w:rPr>
                <w:rFonts w:ascii="Times New Roman" w:eastAsia="Times New Roman" w:hAnsi="Times New Roman" w:cs="Times New Roman"/>
                <w:b/>
                <w:sz w:val="20"/>
                <w:szCs w:val="20"/>
              </w:rPr>
            </w:pPr>
            <w:r w:rsidRPr="000A64FA">
              <w:rPr>
                <w:rFonts w:ascii="Times New Roman" w:eastAsia="Times New Roman" w:hAnsi="Times New Roman" w:cs="Times New Roman"/>
                <w:b/>
                <w:sz w:val="20"/>
                <w:szCs w:val="20"/>
              </w:rPr>
              <w:t>Dersin Kodu</w:t>
            </w:r>
          </w:p>
        </w:tc>
        <w:tc>
          <w:tcPr>
            <w:tcW w:w="3856" w:type="dxa"/>
          </w:tcPr>
          <w:p w:rsidR="000A64FA" w:rsidRPr="000A64FA" w:rsidRDefault="000A64FA" w:rsidP="00C74171">
            <w:pPr>
              <w:jc w:val="both"/>
              <w:rPr>
                <w:rFonts w:ascii="Times New Roman" w:eastAsia="Times New Roman" w:hAnsi="Times New Roman" w:cs="Times New Roman"/>
                <w:b/>
                <w:sz w:val="20"/>
                <w:szCs w:val="20"/>
              </w:rPr>
            </w:pPr>
            <w:r w:rsidRPr="000A64FA">
              <w:rPr>
                <w:rFonts w:ascii="Times New Roman" w:eastAsia="Times New Roman" w:hAnsi="Times New Roman" w:cs="Times New Roman"/>
                <w:b/>
                <w:sz w:val="20"/>
                <w:szCs w:val="20"/>
              </w:rPr>
              <w:t>Dersin Adı</w:t>
            </w:r>
          </w:p>
        </w:tc>
      </w:tr>
      <w:tr w:rsidR="000A64FA" w:rsidTr="00C74171">
        <w:trPr>
          <w:trHeight w:val="199"/>
        </w:trPr>
        <w:tc>
          <w:tcPr>
            <w:tcW w:w="1242"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KAM 213</w:t>
            </w:r>
          </w:p>
        </w:tc>
        <w:tc>
          <w:tcPr>
            <w:tcW w:w="3261"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Yönetim İngilizcesi I</w:t>
            </w:r>
          </w:p>
        </w:tc>
        <w:tc>
          <w:tcPr>
            <w:tcW w:w="1134"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KAM2130</w:t>
            </w:r>
          </w:p>
        </w:tc>
        <w:tc>
          <w:tcPr>
            <w:tcW w:w="3856"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Yönetim İngilizcesi </w:t>
            </w:r>
          </w:p>
        </w:tc>
      </w:tr>
      <w:tr w:rsidR="000A64FA" w:rsidTr="00C74171">
        <w:tc>
          <w:tcPr>
            <w:tcW w:w="124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214</w:t>
            </w:r>
          </w:p>
        </w:tc>
        <w:tc>
          <w:tcPr>
            <w:tcW w:w="326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Yönetim İngilizcesi II</w:t>
            </w:r>
          </w:p>
        </w:tc>
        <w:tc>
          <w:tcPr>
            <w:tcW w:w="1134"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KAM2140</w:t>
            </w:r>
          </w:p>
        </w:tc>
        <w:tc>
          <w:tcPr>
            <w:tcW w:w="3856"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Akademik Okuma Yazma – (İngilizce) </w:t>
            </w:r>
          </w:p>
        </w:tc>
      </w:tr>
      <w:tr w:rsidR="000A64FA" w:rsidTr="00C74171">
        <w:tc>
          <w:tcPr>
            <w:tcW w:w="1242" w:type="dxa"/>
          </w:tcPr>
          <w:p w:rsidR="000A64FA" w:rsidRDefault="000A64FA" w:rsidP="00C74171">
            <w:pPr>
              <w:jc w:val="both"/>
              <w:rPr>
                <w:rFonts w:ascii="Times New Roman" w:eastAsia="Times New Roman" w:hAnsi="Times New Roman" w:cs="Times New Roman"/>
                <w:color w:val="FF0000"/>
                <w:sz w:val="20"/>
                <w:szCs w:val="20"/>
              </w:rPr>
            </w:pPr>
          </w:p>
        </w:tc>
        <w:tc>
          <w:tcPr>
            <w:tcW w:w="3261" w:type="dxa"/>
          </w:tcPr>
          <w:p w:rsidR="000A64FA" w:rsidRDefault="000A64FA" w:rsidP="00C74171">
            <w:pPr>
              <w:jc w:val="both"/>
              <w:rPr>
                <w:rFonts w:ascii="Times New Roman" w:eastAsia="Times New Roman" w:hAnsi="Times New Roman" w:cs="Times New Roman"/>
                <w:color w:val="FF0000"/>
                <w:sz w:val="20"/>
                <w:szCs w:val="20"/>
              </w:rPr>
            </w:pPr>
          </w:p>
        </w:tc>
        <w:tc>
          <w:tcPr>
            <w:tcW w:w="1134" w:type="dxa"/>
          </w:tcPr>
          <w:p w:rsidR="000A64FA" w:rsidRDefault="000A64FA" w:rsidP="00C74171">
            <w:pPr>
              <w:jc w:val="both"/>
              <w:rPr>
                <w:rFonts w:ascii="Times New Roman" w:eastAsia="Times New Roman" w:hAnsi="Times New Roman" w:cs="Times New Roman"/>
                <w:color w:val="FF0000"/>
                <w:sz w:val="20"/>
                <w:szCs w:val="20"/>
              </w:rPr>
            </w:pPr>
          </w:p>
        </w:tc>
        <w:tc>
          <w:tcPr>
            <w:tcW w:w="3856" w:type="dxa"/>
          </w:tcPr>
          <w:p w:rsidR="000A64FA" w:rsidRDefault="000A64FA" w:rsidP="00C74171">
            <w:pPr>
              <w:jc w:val="both"/>
              <w:rPr>
                <w:rFonts w:ascii="Times New Roman" w:eastAsia="Times New Roman" w:hAnsi="Times New Roman" w:cs="Times New Roman"/>
                <w:color w:val="FF0000"/>
                <w:sz w:val="20"/>
                <w:szCs w:val="20"/>
              </w:rPr>
            </w:pPr>
          </w:p>
        </w:tc>
      </w:tr>
      <w:tr w:rsidR="000A64FA" w:rsidTr="00C74171">
        <w:tc>
          <w:tcPr>
            <w:tcW w:w="1242" w:type="dxa"/>
          </w:tcPr>
          <w:p w:rsidR="000A64FA" w:rsidRDefault="000A64FA" w:rsidP="00C74171">
            <w:pPr>
              <w:jc w:val="both"/>
              <w:rPr>
                <w:rFonts w:ascii="Times New Roman" w:eastAsia="Times New Roman" w:hAnsi="Times New Roman" w:cs="Times New Roman"/>
                <w:color w:val="FF0000"/>
                <w:sz w:val="20"/>
                <w:szCs w:val="20"/>
              </w:rPr>
            </w:pPr>
          </w:p>
        </w:tc>
        <w:tc>
          <w:tcPr>
            <w:tcW w:w="3261" w:type="dxa"/>
          </w:tcPr>
          <w:p w:rsidR="000A64FA" w:rsidRDefault="000A64FA" w:rsidP="00C74171">
            <w:pPr>
              <w:jc w:val="both"/>
              <w:rPr>
                <w:rFonts w:ascii="Times New Roman" w:eastAsia="Times New Roman" w:hAnsi="Times New Roman" w:cs="Times New Roman"/>
                <w:color w:val="FF0000"/>
                <w:sz w:val="20"/>
                <w:szCs w:val="20"/>
              </w:rPr>
            </w:pPr>
          </w:p>
        </w:tc>
        <w:tc>
          <w:tcPr>
            <w:tcW w:w="1134" w:type="dxa"/>
          </w:tcPr>
          <w:p w:rsidR="000A64FA" w:rsidRDefault="000A64FA" w:rsidP="00C74171">
            <w:pPr>
              <w:jc w:val="both"/>
              <w:rPr>
                <w:rFonts w:ascii="Times New Roman" w:eastAsia="Times New Roman" w:hAnsi="Times New Roman" w:cs="Times New Roman"/>
                <w:color w:val="FF0000"/>
                <w:sz w:val="20"/>
                <w:szCs w:val="20"/>
              </w:rPr>
            </w:pPr>
          </w:p>
        </w:tc>
        <w:tc>
          <w:tcPr>
            <w:tcW w:w="3856" w:type="dxa"/>
          </w:tcPr>
          <w:p w:rsidR="000A64FA" w:rsidRDefault="000A64FA" w:rsidP="00C74171">
            <w:pPr>
              <w:jc w:val="both"/>
              <w:rPr>
                <w:rFonts w:ascii="Times New Roman" w:eastAsia="Times New Roman" w:hAnsi="Times New Roman" w:cs="Times New Roman"/>
                <w:color w:val="FF0000"/>
                <w:sz w:val="20"/>
                <w:szCs w:val="20"/>
              </w:rPr>
            </w:pPr>
          </w:p>
        </w:tc>
      </w:tr>
    </w:tbl>
    <w:p w:rsidR="000A64FA" w:rsidRDefault="000A64FA" w:rsidP="000A64FA">
      <w:pPr>
        <w:spacing w:line="240" w:lineRule="auto"/>
        <w:ind w:firstLine="708"/>
        <w:jc w:val="both"/>
        <w:rPr>
          <w:rFonts w:ascii="Times New Roman" w:eastAsia="Times New Roman" w:hAnsi="Times New Roman" w:cs="Times New Roman"/>
          <w:b/>
          <w:color w:val="FF0000"/>
          <w:sz w:val="20"/>
          <w:szCs w:val="20"/>
        </w:rPr>
        <w:sectPr w:rsidR="000A64FA">
          <w:pgSz w:w="11906" w:h="16838"/>
          <w:pgMar w:top="993" w:right="1417" w:bottom="1417" w:left="1417" w:header="708" w:footer="708" w:gutter="0"/>
          <w:cols w:space="708"/>
        </w:sectPr>
      </w:pPr>
    </w:p>
    <w:p w:rsidR="000A64FA" w:rsidRDefault="000A64FA" w:rsidP="000A64FA">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 xml:space="preserve">ZORUNLU VE SEÇMELİ DERSLERİN YENİ ve ESKİ MÜFREDAT KARŞILAŞTIRMASI </w:t>
      </w:r>
    </w:p>
    <w:p w:rsidR="000A64FA" w:rsidRDefault="000A64FA" w:rsidP="000A64FA">
      <w:pPr>
        <w:spacing w:after="0" w:line="240" w:lineRule="auto"/>
        <w:rPr>
          <w:rFonts w:ascii="Times New Roman" w:eastAsia="Times New Roman" w:hAnsi="Times New Roman" w:cs="Times New Roman"/>
          <w:b/>
          <w:color w:val="000000"/>
          <w:sz w:val="20"/>
          <w:szCs w:val="20"/>
        </w:rPr>
      </w:pPr>
    </w:p>
    <w:p w:rsidR="000A64FA" w:rsidRDefault="000A64FA" w:rsidP="000A64FA">
      <w:pPr>
        <w:numPr>
          <w:ilvl w:val="0"/>
          <w:numId w:val="49"/>
        </w:numPr>
        <w:rPr>
          <w:rFonts w:ascii="Times New Roman" w:eastAsia="Times New Roman" w:hAnsi="Times New Roman" w:cs="Times New Roman"/>
          <w:sz w:val="20"/>
          <w:szCs w:val="20"/>
        </w:rPr>
      </w:pPr>
      <w:r>
        <w:rPr>
          <w:rFonts w:ascii="Times New Roman" w:eastAsia="Times New Roman" w:hAnsi="Times New Roman" w:cs="Times New Roman"/>
          <w:b/>
          <w:sz w:val="20"/>
          <w:szCs w:val="20"/>
        </w:rPr>
        <w:t>Yarıyıl Dersleri</w:t>
      </w:r>
    </w:p>
    <w:tbl>
      <w:tblPr>
        <w:tblStyle w:val="afffffffffff8"/>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305"/>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Eski Müfredat (2021)</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101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Hukuka Giriş</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103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Sosyoloji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105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Siyaset Bilimine Giriş</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109</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Yönetim Bilimi 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İKT 101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Mikro İktisat</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İŞL 105 </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Muhasebe 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TRD 109</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Türk Dili 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YDİ 107</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İngilizce 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22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0A64FA" w:rsidTr="00C74171">
        <w:trPr>
          <w:trHeight w:val="227"/>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Yeni Müfredat (2025)</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SBK1001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Hukuka Giriş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SBK1003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Sosyoloji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SBK1005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Siyaset Bilimine Giriş</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SBK1009</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Yönetim Bilimi 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İKT1001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Mikro İktisat</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İŞL1005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Genel Muhasebe</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rPr>
          <w:trHeight w:val="89"/>
        </w:trPr>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TRD 109</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Türk Dili 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YDİ 107</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İngilizce 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7054" w:type="dxa"/>
            <w:gridSpan w:val="4"/>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Toplam:  UK: </w:t>
            </w:r>
            <w:proofErr w:type="gramStart"/>
            <w:r>
              <w:rPr>
                <w:rFonts w:ascii="Times New Roman" w:eastAsia="Times New Roman" w:hAnsi="Times New Roman" w:cs="Times New Roman"/>
                <w:b/>
                <w:sz w:val="20"/>
                <w:szCs w:val="20"/>
              </w:rPr>
              <w:t>22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spacing w:after="0"/>
        <w:rPr>
          <w:rFonts w:ascii="Times New Roman" w:eastAsia="Times New Roman" w:hAnsi="Times New Roman" w:cs="Times New Roman"/>
          <w:sz w:val="20"/>
          <w:szCs w:val="20"/>
        </w:rPr>
      </w:pPr>
    </w:p>
    <w:p w:rsidR="000A64FA" w:rsidRDefault="000A64FA" w:rsidP="000A64FA">
      <w:pPr>
        <w:numPr>
          <w:ilvl w:val="0"/>
          <w:numId w:val="49"/>
        </w:numPr>
        <w:rPr>
          <w:rFonts w:ascii="Times New Roman" w:eastAsia="Times New Roman" w:hAnsi="Times New Roman" w:cs="Times New Roman"/>
          <w:sz w:val="20"/>
          <w:szCs w:val="20"/>
        </w:rPr>
      </w:pPr>
      <w:r>
        <w:rPr>
          <w:rFonts w:ascii="Times New Roman" w:eastAsia="Times New Roman" w:hAnsi="Times New Roman" w:cs="Times New Roman"/>
          <w:b/>
          <w:sz w:val="20"/>
          <w:szCs w:val="20"/>
        </w:rPr>
        <w:t>Yarıyıl Dersleri</w:t>
      </w:r>
    </w:p>
    <w:tbl>
      <w:tblPr>
        <w:tblStyle w:val="afffffffffff9"/>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234"/>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Eski Müfredat (2021)</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102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Siyaset Bilimine Giriş II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104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Sosyal Psikoloji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106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Medeni Hukuk</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110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Yönetim Bilimi II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İKT 102 </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Makro İktisat</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MAT 186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Matematik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TRD 110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Türk Dili II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YDİ 108</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İngilizce II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22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0A64FA" w:rsidTr="00C74171">
        <w:trPr>
          <w:trHeight w:val="245"/>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Yeni Müfredat (2025)</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SBK1002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Siyaset Bilimine Giriş II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SBK1004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Sosyal Psikoloji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SBK1006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Medeni Hukuk</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SBK1100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Yönetim Bilimi II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İKT1020 </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Makro İktisat</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MAT1122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Matematik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TRD 110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Türk Dili II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YDİ 108</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İngilizce II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22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rPr>
          <w:rFonts w:ascii="Times New Roman" w:eastAsia="Times New Roman" w:hAnsi="Times New Roman" w:cs="Times New Roman"/>
          <w:sz w:val="20"/>
          <w:szCs w:val="20"/>
        </w:rPr>
      </w:pPr>
    </w:p>
    <w:p w:rsidR="000A64FA" w:rsidRDefault="000A64FA" w:rsidP="000A64FA">
      <w:pPr>
        <w:rPr>
          <w:rFonts w:ascii="Times New Roman" w:eastAsia="Times New Roman" w:hAnsi="Times New Roman" w:cs="Times New Roman"/>
          <w:sz w:val="20"/>
          <w:szCs w:val="20"/>
        </w:rPr>
      </w:pPr>
    </w:p>
    <w:p w:rsidR="000A64FA" w:rsidRDefault="000A64FA" w:rsidP="000A64FA">
      <w:pPr>
        <w:rPr>
          <w:rFonts w:ascii="Times New Roman" w:eastAsia="Times New Roman" w:hAnsi="Times New Roman" w:cs="Times New Roman"/>
          <w:sz w:val="20"/>
          <w:szCs w:val="20"/>
        </w:rPr>
      </w:pPr>
    </w:p>
    <w:p w:rsidR="000A64FA" w:rsidRDefault="000A64FA" w:rsidP="000A64FA">
      <w:pPr>
        <w:rPr>
          <w:rFonts w:ascii="Times New Roman" w:eastAsia="Times New Roman" w:hAnsi="Times New Roman" w:cs="Times New Roman"/>
          <w:sz w:val="20"/>
          <w:szCs w:val="20"/>
        </w:rPr>
      </w:pPr>
    </w:p>
    <w:p w:rsidR="000A64FA" w:rsidRDefault="000A64FA" w:rsidP="000A64FA">
      <w:pPr>
        <w:rPr>
          <w:rFonts w:ascii="Times New Roman" w:eastAsia="Times New Roman" w:hAnsi="Times New Roman" w:cs="Times New Roman"/>
          <w:sz w:val="20"/>
          <w:szCs w:val="20"/>
        </w:rPr>
      </w:pPr>
    </w:p>
    <w:p w:rsidR="000A64FA" w:rsidRDefault="000A64FA" w:rsidP="000A64FA">
      <w:pPr>
        <w:rPr>
          <w:rFonts w:ascii="Times New Roman" w:eastAsia="Times New Roman" w:hAnsi="Times New Roman" w:cs="Times New Roman"/>
          <w:sz w:val="20"/>
          <w:szCs w:val="20"/>
        </w:rPr>
      </w:pPr>
    </w:p>
    <w:p w:rsidR="000A64FA" w:rsidRDefault="000A64FA" w:rsidP="000A64FA">
      <w:pPr>
        <w:numPr>
          <w:ilvl w:val="0"/>
          <w:numId w:val="49"/>
        </w:numPr>
        <w:spacing w:after="0"/>
        <w:ind w:left="1077" w:hanging="357"/>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Yarıyıl Dersleri</w:t>
      </w:r>
    </w:p>
    <w:tbl>
      <w:tblPr>
        <w:tblStyle w:val="afffffffffffa"/>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306"/>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Eski Müfredat (2021)</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Siyasi Düşünceler Tarihi 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İstatistik</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207</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İdare Hukukuna Giriş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209</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Anayasa Hukuku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211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Sosyal Bilimlerde Araştırma Yöntemleri 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213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Yönetim İngilizcesi 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KAM 219 </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Ticaret Hukuku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AİT 209</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Atatürk İlkeleri ve İnkılap Tarihi 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23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spacing w:after="0"/>
        <w:rPr>
          <w:rFonts w:ascii="Times New Roman" w:eastAsia="Times New Roman" w:hAnsi="Times New Roman" w:cs="Times New Roman"/>
          <w:sz w:val="20"/>
          <w:szCs w:val="20"/>
        </w:rPr>
      </w:pPr>
    </w:p>
    <w:tbl>
      <w:tblPr>
        <w:tblStyle w:val="afffffffffffb"/>
        <w:tblW w:w="83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81"/>
      </w:tblGrid>
      <w:tr w:rsidR="000A64FA" w:rsidTr="00C74171">
        <w:trPr>
          <w:trHeight w:val="318"/>
        </w:trPr>
        <w:tc>
          <w:tcPr>
            <w:tcW w:w="8335"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Yeni Müfredat (2025)</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8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SBK2001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Siyasi Düşünceler Tarihi 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81"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SBK2005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İstatistik</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81"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SBK2007</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İdare Hukukuna Giriş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81"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SBK2009</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Anayasa Hukuku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81"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SBK2101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Sosyal Bilimlerde Araştırma Yöntemleri 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81"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SBK2103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Yönetim İngilizcesi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81"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SBK2109 </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Ticaret Hukuku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81"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AİT 209</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Atatürk İlkeleri ve İnkılap Tarihi 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81"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23            AKTS</w:t>
            </w:r>
            <w:proofErr w:type="gramEnd"/>
          </w:p>
        </w:tc>
        <w:tc>
          <w:tcPr>
            <w:tcW w:w="1281"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spacing w:after="0"/>
        <w:rPr>
          <w:rFonts w:ascii="Times New Roman" w:eastAsia="Times New Roman" w:hAnsi="Times New Roman" w:cs="Times New Roman"/>
          <w:sz w:val="20"/>
          <w:szCs w:val="20"/>
        </w:rPr>
      </w:pPr>
    </w:p>
    <w:p w:rsidR="000A64FA" w:rsidRDefault="000A64FA" w:rsidP="000A64FA">
      <w:pPr>
        <w:numPr>
          <w:ilvl w:val="0"/>
          <w:numId w:val="49"/>
        </w:numPr>
        <w:rPr>
          <w:rFonts w:ascii="Times New Roman" w:eastAsia="Times New Roman" w:hAnsi="Times New Roman" w:cs="Times New Roman"/>
          <w:sz w:val="20"/>
          <w:szCs w:val="20"/>
        </w:rPr>
      </w:pPr>
      <w:r>
        <w:rPr>
          <w:rFonts w:ascii="Times New Roman" w:eastAsia="Times New Roman" w:hAnsi="Times New Roman" w:cs="Times New Roman"/>
          <w:b/>
          <w:sz w:val="20"/>
          <w:szCs w:val="20"/>
        </w:rPr>
        <w:t>Yarıyıl Dersleri</w:t>
      </w:r>
    </w:p>
    <w:tbl>
      <w:tblPr>
        <w:tblStyle w:val="afffffffffffc"/>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195"/>
        </w:trPr>
        <w:tc>
          <w:tcPr>
            <w:tcW w:w="8330" w:type="dxa"/>
            <w:gridSpan w:val="5"/>
          </w:tcPr>
          <w:p w:rsidR="000A64FA" w:rsidRDefault="000A64FA" w:rsidP="00C74171">
            <w:pPr>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sz w:val="20"/>
                <w:szCs w:val="20"/>
              </w:rPr>
              <w:t>Eski Müfredat (2021)</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İdari Yargı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204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Siyasi Düşünceler Tarihi II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206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Sosyal Bilimlerde Araştırma Yöntemleri II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208</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İş ve Sosyal Güvenlik Hukuku</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210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Kamu Yönetiminde Çağdaş Yaklaşımlar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MLY 222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Maliye Teorisi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214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Yönetim İngilizcesi II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AİT 210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Atatürk İlkeleri ve İnkılap Tarihi II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23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spacing w:after="0"/>
        <w:rPr>
          <w:rFonts w:ascii="Times New Roman" w:eastAsia="Times New Roman" w:hAnsi="Times New Roman" w:cs="Times New Roman"/>
          <w:sz w:val="20"/>
          <w:szCs w:val="20"/>
        </w:rPr>
      </w:pPr>
    </w:p>
    <w:tbl>
      <w:tblPr>
        <w:tblStyle w:val="afffffffffffd"/>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488"/>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Yeni Müfredat (2025)</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SBK2002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İdari Yargı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SBK2004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Siyasi Düşünceler Tarihi II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SBK2006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Sosyal Bilimlerde Araştırma Yöntemleri II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SBK2008</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İş ve Sosyal Güvenlik Hukuku</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SBK2100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Kamu Yönetiminde Çağdaş Yaklaşımlar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MLY2202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Maliye Teorisi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SBK2104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Akademik Okuma Yazma – (İngilizce)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AİT 210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Atatürk İlkeleri ve İnkılap Tarihi II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23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rPr>
          <w:rFonts w:ascii="Times New Roman" w:eastAsia="Times New Roman" w:hAnsi="Times New Roman" w:cs="Times New Roman"/>
          <w:sz w:val="20"/>
          <w:szCs w:val="20"/>
        </w:rPr>
      </w:pPr>
    </w:p>
    <w:p w:rsidR="000A64FA" w:rsidRDefault="000A64FA" w:rsidP="000A64FA">
      <w:pPr>
        <w:rPr>
          <w:rFonts w:ascii="Times New Roman" w:eastAsia="Times New Roman" w:hAnsi="Times New Roman" w:cs="Times New Roman"/>
          <w:sz w:val="20"/>
          <w:szCs w:val="20"/>
        </w:rPr>
      </w:pPr>
    </w:p>
    <w:p w:rsidR="000A64FA" w:rsidRDefault="000A64FA" w:rsidP="000A64FA">
      <w:pPr>
        <w:rPr>
          <w:rFonts w:ascii="Times New Roman" w:eastAsia="Times New Roman" w:hAnsi="Times New Roman" w:cs="Times New Roman"/>
          <w:sz w:val="20"/>
          <w:szCs w:val="20"/>
        </w:rPr>
      </w:pPr>
    </w:p>
    <w:p w:rsidR="000A64FA" w:rsidRDefault="000A64FA" w:rsidP="000A64FA">
      <w:pPr>
        <w:rPr>
          <w:rFonts w:ascii="Times New Roman" w:eastAsia="Times New Roman" w:hAnsi="Times New Roman" w:cs="Times New Roman"/>
          <w:sz w:val="20"/>
          <w:szCs w:val="20"/>
        </w:rPr>
      </w:pPr>
    </w:p>
    <w:p w:rsidR="000A64FA" w:rsidRDefault="000A64FA" w:rsidP="000A64FA">
      <w:pPr>
        <w:rPr>
          <w:rFonts w:ascii="Times New Roman" w:eastAsia="Times New Roman" w:hAnsi="Times New Roman" w:cs="Times New Roman"/>
          <w:sz w:val="20"/>
          <w:szCs w:val="20"/>
        </w:rPr>
      </w:pPr>
    </w:p>
    <w:p w:rsidR="000A64FA" w:rsidRDefault="000A64FA" w:rsidP="000A64FA">
      <w:pPr>
        <w:numPr>
          <w:ilvl w:val="0"/>
          <w:numId w:val="49"/>
        </w:numPr>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Yarıyıl Dersleri</w:t>
      </w:r>
    </w:p>
    <w:tbl>
      <w:tblPr>
        <w:tblStyle w:val="afffffffffffe"/>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259"/>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Eski Müfredat (2021)</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Türk Yönetim Tarihi (Uzaktan)</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MLY 333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Kamu Maliyesi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Politik Ekonomi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307</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Karşılaştırmalı Yönetim ve Politika (Uzaktan)</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317</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Siyaset Psikolojisi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color w:val="000000"/>
                <w:sz w:val="20"/>
                <w:szCs w:val="20"/>
              </w:rPr>
              <w:t>SEÇMELİ DERSLER (Seçmeli Derslerden Sadece 2 Ders Seçilecektir).</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311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Devlet ve Bürokrasi Kuramları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YBS 301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Yönetim Bilişim Sistemleri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313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İnsan Hakları Hukuku</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21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spacing w:after="0"/>
        <w:rPr>
          <w:rFonts w:ascii="Times New Roman" w:eastAsia="Times New Roman" w:hAnsi="Times New Roman" w:cs="Times New Roman"/>
          <w:sz w:val="20"/>
          <w:szCs w:val="20"/>
        </w:rPr>
      </w:pPr>
    </w:p>
    <w:tbl>
      <w:tblPr>
        <w:tblStyle w:val="affffffffffff"/>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259"/>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Yeni Müfredat (2025)</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SBK3001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Türk Yönetim Tarihi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MLY3303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Kamu Maliyesi(Seçmeli olabilir)</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SBK3107</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Siyaset Psikolojisi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color w:val="000000"/>
                <w:sz w:val="20"/>
                <w:szCs w:val="20"/>
              </w:rPr>
              <w:t xml:space="preserve">SEÇMELİ DERSLER (Seçmeli </w:t>
            </w:r>
            <w:proofErr w:type="gramStart"/>
            <w:r>
              <w:rPr>
                <w:rFonts w:ascii="Times New Roman" w:eastAsia="Times New Roman" w:hAnsi="Times New Roman" w:cs="Times New Roman"/>
                <w:color w:val="000000"/>
                <w:sz w:val="20"/>
                <w:szCs w:val="20"/>
              </w:rPr>
              <w:t>Derslerden  5</w:t>
            </w:r>
            <w:proofErr w:type="gramEnd"/>
            <w:r>
              <w:rPr>
                <w:rFonts w:ascii="Times New Roman" w:eastAsia="Times New Roman" w:hAnsi="Times New Roman" w:cs="Times New Roman"/>
                <w:color w:val="000000"/>
                <w:sz w:val="20"/>
                <w:szCs w:val="20"/>
              </w:rPr>
              <w:t xml:space="preserve"> Ders Seçilecektir).</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SBK3101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Devlet ve Bürokrasi Kuramları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SBK3103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İnsan Hakları Hukuku</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SBK3005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Politik Ekonomi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SBK3007</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Karşılaştırmalı Yönetim ve Politika</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SBK3109</w:t>
            </w:r>
          </w:p>
        </w:tc>
        <w:tc>
          <w:tcPr>
            <w:tcW w:w="3799"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Afet ve Kriz Yönetimi: Kavramlar, Türler ve Süreçler</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SBK3201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Türkiye’de Siyasal Kurumlar</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SBK3203</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sz w:val="20"/>
                <w:szCs w:val="20"/>
              </w:rPr>
              <w:t>Osmanlıcaya Giriş</w:t>
            </w:r>
            <w:r>
              <w:rPr>
                <w:rFonts w:ascii="Times New Roman" w:eastAsia="Times New Roman" w:hAnsi="Times New Roman" w:cs="Times New Roman"/>
                <w:b/>
                <w:sz w:val="20"/>
                <w:szCs w:val="20"/>
              </w:rPr>
              <w:t xml:space="preserve">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SBK3205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Yönetim Kuramları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142"/>
        </w:trPr>
        <w:tc>
          <w:tcPr>
            <w:tcW w:w="1271"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SBK3207</w:t>
            </w:r>
          </w:p>
        </w:tc>
        <w:tc>
          <w:tcPr>
            <w:tcW w:w="3799" w:type="dxa"/>
          </w:tcPr>
          <w:p w:rsidR="000A64FA" w:rsidRDefault="000A64FA" w:rsidP="00C74171">
            <w:pPr>
              <w:spacing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Türk- İslam Siyasi Düşünce Tarihi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142"/>
        </w:trPr>
        <w:tc>
          <w:tcPr>
            <w:tcW w:w="1271"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SBK3209</w:t>
            </w:r>
          </w:p>
        </w:tc>
        <w:tc>
          <w:tcPr>
            <w:tcW w:w="3799" w:type="dxa"/>
          </w:tcPr>
          <w:p w:rsidR="000A64FA" w:rsidRDefault="000A64FA" w:rsidP="00C74171">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Sivil Toplum ve Yeni Toplumsal Hareketler</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142"/>
        </w:trPr>
        <w:tc>
          <w:tcPr>
            <w:tcW w:w="1271"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SBK3301</w:t>
            </w:r>
          </w:p>
        </w:tc>
        <w:tc>
          <w:tcPr>
            <w:tcW w:w="3799" w:type="dxa"/>
          </w:tcPr>
          <w:p w:rsidR="000A64FA" w:rsidRDefault="000A64FA" w:rsidP="00C74171">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Toplumsal Cinsiyet, Siyaset ve Sosyal Politika</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SSD…</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Sosyal Seçmeli Ders</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19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spacing w:after="0"/>
        <w:rPr>
          <w:rFonts w:ascii="Times New Roman" w:eastAsia="Times New Roman" w:hAnsi="Times New Roman" w:cs="Times New Roman"/>
          <w:sz w:val="20"/>
          <w:szCs w:val="20"/>
        </w:rPr>
      </w:pPr>
    </w:p>
    <w:p w:rsidR="000A64FA" w:rsidRDefault="000A64FA" w:rsidP="000A64FA">
      <w:pPr>
        <w:spacing w:after="0"/>
        <w:rPr>
          <w:rFonts w:ascii="Times New Roman" w:eastAsia="Times New Roman" w:hAnsi="Times New Roman" w:cs="Times New Roman"/>
          <w:sz w:val="20"/>
          <w:szCs w:val="20"/>
        </w:rPr>
      </w:pPr>
    </w:p>
    <w:p w:rsidR="000A64FA" w:rsidRDefault="000A64FA" w:rsidP="000A64FA">
      <w:pPr>
        <w:numPr>
          <w:ilvl w:val="0"/>
          <w:numId w:val="49"/>
        </w:numPr>
        <w:rPr>
          <w:rFonts w:ascii="Times New Roman" w:eastAsia="Times New Roman" w:hAnsi="Times New Roman" w:cs="Times New Roman"/>
          <w:sz w:val="20"/>
          <w:szCs w:val="20"/>
        </w:rPr>
      </w:pPr>
      <w:r>
        <w:rPr>
          <w:rFonts w:ascii="Times New Roman" w:eastAsia="Times New Roman" w:hAnsi="Times New Roman" w:cs="Times New Roman"/>
          <w:b/>
          <w:sz w:val="20"/>
          <w:szCs w:val="20"/>
        </w:rPr>
        <w:t>Yarıyıl Dersleri</w:t>
      </w:r>
    </w:p>
    <w:tbl>
      <w:tblPr>
        <w:tblStyle w:val="affffffffffff0"/>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251"/>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Eski Müfredat (2021)</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Kamu Personel Yönetimi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Zorunlu </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304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Siyaset Sosyolojisi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Zorunlu </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306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Çağdaş Siyaset Kuramı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Zorunlu </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308</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Türk Anayasa Düzeni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Zorunlu </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310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Türkiye’nin Yönetim Yapısı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Zorunlu </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color w:val="000000"/>
                <w:sz w:val="20"/>
                <w:szCs w:val="20"/>
              </w:rPr>
              <w:t>SEÇMELİ DERSLER (Seçmeli Derslerden Sadece 2 Ders Seçilecektir)</w:t>
            </w:r>
            <w:r>
              <w:rPr>
                <w:rFonts w:ascii="Times New Roman" w:eastAsia="Times New Roman" w:hAnsi="Times New Roman" w:cs="Times New Roman"/>
                <w:color w:val="FFFFFF"/>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312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Ceza Hukuku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KAM 314 </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Kamu Politikaları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316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Gönüllülük Çalışmaları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318</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Avrupa Birliği Politikaları ve Öncelikleri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bl>
    <w:p w:rsidR="000A64FA" w:rsidRDefault="000A64FA" w:rsidP="000A64FA">
      <w:pPr>
        <w:spacing w:after="0"/>
        <w:rPr>
          <w:rFonts w:ascii="Times New Roman" w:eastAsia="Times New Roman" w:hAnsi="Times New Roman" w:cs="Times New Roman"/>
          <w:sz w:val="20"/>
          <w:szCs w:val="20"/>
        </w:rPr>
      </w:pPr>
    </w:p>
    <w:tbl>
      <w:tblPr>
        <w:tblStyle w:val="affffffffffff1"/>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261"/>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Yeni Müfredat (2025)</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SBK3002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Kamu Personel Yönetimi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Zorunlu </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SBK3004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Siyaset Sosyolojisi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Zorunlu </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SBK3100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Türkiye’nin Yönetim Yapısı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Zorunlu </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color w:val="000000"/>
                <w:sz w:val="20"/>
                <w:szCs w:val="20"/>
              </w:rPr>
              <w:t>SEÇMELİ DERSLER (Seçmeli Derslerden 5 Ders Seçilecektir).</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SBK3006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Çağdaş Siyaset Kuramı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SBK3008</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Türk Anayasa Düzeni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SBK3102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Ceza Hukuku</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SBK3106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Gönüllülük Çalışmaları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SBK3108</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Avrupa Birliği Politikaları ve Öncelikleri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SBK3200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Çağdaş Devlet Sistemleri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SBK3202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Osmanlıca Metin Analizi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SBK3204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Siyasal İdeolojiler</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149"/>
        </w:trPr>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SBK3206</w:t>
            </w:r>
          </w:p>
        </w:tc>
        <w:tc>
          <w:tcPr>
            <w:tcW w:w="3799" w:type="dxa"/>
          </w:tcPr>
          <w:p w:rsidR="000A64FA" w:rsidRDefault="000A64FA" w:rsidP="00C741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Çevre Yönetimi ve Sürdürülebilir Kalkınma</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SBK3208</w:t>
            </w:r>
          </w:p>
        </w:tc>
        <w:tc>
          <w:tcPr>
            <w:tcW w:w="3799" w:type="dxa"/>
          </w:tcPr>
          <w:p w:rsidR="000A64FA" w:rsidRDefault="000A64FA" w:rsidP="00C74171">
            <w:pPr>
              <w:ind w:right="-132"/>
              <w:rPr>
                <w:rFonts w:ascii="Times New Roman" w:eastAsia="Times New Roman" w:hAnsi="Times New Roman" w:cs="Times New Roman"/>
                <w:sz w:val="20"/>
                <w:szCs w:val="20"/>
              </w:rPr>
            </w:pPr>
            <w:r>
              <w:rPr>
                <w:rFonts w:ascii="Times New Roman" w:eastAsia="Times New Roman" w:hAnsi="Times New Roman" w:cs="Times New Roman"/>
                <w:sz w:val="20"/>
                <w:szCs w:val="20"/>
              </w:rPr>
              <w:t>Adalet ve Türk-İslam Yönetim Anlayışı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SBK3300</w:t>
            </w:r>
          </w:p>
        </w:tc>
        <w:tc>
          <w:tcPr>
            <w:tcW w:w="3799" w:type="dxa"/>
          </w:tcPr>
          <w:p w:rsidR="000A64FA" w:rsidRDefault="000A64FA" w:rsidP="00C74171">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Dezavantajlı Gruplara Yönelik Politikalar</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SSD…</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Sosyal Seçmeli Ders</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19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rPr>
          <w:rFonts w:ascii="Times New Roman" w:eastAsia="Times New Roman" w:hAnsi="Times New Roman" w:cs="Times New Roman"/>
          <w:sz w:val="20"/>
          <w:szCs w:val="20"/>
        </w:rPr>
      </w:pPr>
    </w:p>
    <w:p w:rsidR="000A64FA" w:rsidRDefault="000A64FA" w:rsidP="000A64FA">
      <w:pPr>
        <w:numPr>
          <w:ilvl w:val="0"/>
          <w:numId w:val="49"/>
        </w:numPr>
        <w:rPr>
          <w:rFonts w:ascii="Times New Roman" w:eastAsia="Times New Roman" w:hAnsi="Times New Roman" w:cs="Times New Roman"/>
          <w:sz w:val="20"/>
          <w:szCs w:val="20"/>
        </w:rPr>
      </w:pPr>
      <w:r>
        <w:rPr>
          <w:rFonts w:ascii="Times New Roman" w:eastAsia="Times New Roman" w:hAnsi="Times New Roman" w:cs="Times New Roman"/>
          <w:b/>
          <w:sz w:val="20"/>
          <w:szCs w:val="20"/>
        </w:rPr>
        <w:t>Yarıyıl Dersleri</w:t>
      </w:r>
    </w:p>
    <w:tbl>
      <w:tblPr>
        <w:tblStyle w:val="affffffffffff2"/>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335"/>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Eski Müfredat (2021)</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Türkiye’nin </w:t>
            </w:r>
            <w:proofErr w:type="spellStart"/>
            <w:r>
              <w:rPr>
                <w:rFonts w:ascii="Times New Roman" w:eastAsia="Times New Roman" w:hAnsi="Times New Roman" w:cs="Times New Roman"/>
                <w:sz w:val="20"/>
                <w:szCs w:val="20"/>
              </w:rPr>
              <w:t>Sosyo</w:t>
            </w:r>
            <w:proofErr w:type="spellEnd"/>
            <w:r>
              <w:rPr>
                <w:rFonts w:ascii="Times New Roman" w:eastAsia="Times New Roman" w:hAnsi="Times New Roman" w:cs="Times New Roman"/>
                <w:sz w:val="20"/>
                <w:szCs w:val="20"/>
              </w:rPr>
              <w:t>-Ekonomik Yapısı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403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Türk Siyasi Hayatı 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Yerel Yönetimler (Uzaktan)</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407</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Kamu Yönetiminde Enformasyon Teknoloji.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409</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Borçlar Hukuku (Uzaktan)</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8330" w:type="dxa"/>
            <w:gridSpan w:val="5"/>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 (Seçmeli Derslerden Sadece 2 Ders Seçilecektir).</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411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Kültür Çalışmaları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413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Küreselleşme ve Siyaset</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Borders>
              <w:bottom w:val="single" w:sz="4" w:space="0" w:color="000000"/>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415</w:t>
            </w:r>
          </w:p>
        </w:tc>
        <w:tc>
          <w:tcPr>
            <w:tcW w:w="3799" w:type="dxa"/>
            <w:tcBorders>
              <w:bottom w:val="single" w:sz="4" w:space="0" w:color="000000"/>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Kamu Mali Yönetimi</w:t>
            </w:r>
          </w:p>
        </w:tc>
        <w:tc>
          <w:tcPr>
            <w:tcW w:w="992" w:type="dxa"/>
            <w:tcBorders>
              <w:bottom w:val="single" w:sz="4" w:space="0" w:color="000000"/>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Borders>
              <w:bottom w:val="single" w:sz="4" w:space="0" w:color="000000"/>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Borders>
              <w:bottom w:val="single" w:sz="4" w:space="0" w:color="000000"/>
            </w:tcBorders>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Borders>
              <w:bottom w:val="nil"/>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İŞL 455</w:t>
            </w:r>
          </w:p>
        </w:tc>
        <w:tc>
          <w:tcPr>
            <w:tcW w:w="3799" w:type="dxa"/>
            <w:tcBorders>
              <w:bottom w:val="nil"/>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İnsan Kaynakları Yönetimi (Uzaktan)</w:t>
            </w:r>
          </w:p>
        </w:tc>
        <w:tc>
          <w:tcPr>
            <w:tcW w:w="992" w:type="dxa"/>
            <w:tcBorders>
              <w:bottom w:val="nil"/>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Borders>
              <w:bottom w:val="nil"/>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Borders>
              <w:bottom w:val="nil"/>
            </w:tcBorders>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bl>
    <w:p w:rsidR="000A64FA" w:rsidRDefault="000A64FA" w:rsidP="000A64F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bl>
      <w:tblPr>
        <w:tblStyle w:val="affffffffffff3"/>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4"/>
        <w:gridCol w:w="1276"/>
      </w:tblGrid>
      <w:tr w:rsidR="000A64FA" w:rsidTr="00C74171">
        <w:tc>
          <w:tcPr>
            <w:tcW w:w="7054" w:type="dxa"/>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21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spacing w:after="0"/>
        <w:rPr>
          <w:rFonts w:ascii="Times New Roman" w:eastAsia="Times New Roman" w:hAnsi="Times New Roman" w:cs="Times New Roman"/>
          <w:sz w:val="20"/>
          <w:szCs w:val="20"/>
        </w:rPr>
      </w:pPr>
    </w:p>
    <w:tbl>
      <w:tblPr>
        <w:tblStyle w:val="affffffffffff4"/>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353"/>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Yeni Müfredat (2025)</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SBK4001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Türkiye’nin </w:t>
            </w:r>
            <w:proofErr w:type="spellStart"/>
            <w:r>
              <w:rPr>
                <w:rFonts w:ascii="Times New Roman" w:eastAsia="Times New Roman" w:hAnsi="Times New Roman" w:cs="Times New Roman"/>
                <w:sz w:val="20"/>
                <w:szCs w:val="20"/>
              </w:rPr>
              <w:t>Sosyo</w:t>
            </w:r>
            <w:proofErr w:type="spellEnd"/>
            <w:r>
              <w:rPr>
                <w:rFonts w:ascii="Times New Roman" w:eastAsia="Times New Roman" w:hAnsi="Times New Roman" w:cs="Times New Roman"/>
                <w:sz w:val="20"/>
                <w:szCs w:val="20"/>
              </w:rPr>
              <w:t>-Ekonomik Yapısı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SBK4003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Türk Siyasi Hayatı 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SBK4005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Yerel Yönetimler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8330" w:type="dxa"/>
            <w:gridSpan w:val="5"/>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 (Seçmeli Derslerden 5 Ders Seçilecektir).</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SBK4101</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Kültür Çalışmaları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SBK4103</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Küreselleşme ve Siyaset</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SBK4105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Kamu Mali Yönetimi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İŞL4505</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İnsan Kaynakları Yönetimi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SBK4007</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Kamu Yönetiminde Enformasyon Teknoloji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SBK4009</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Borçlar Hukuku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SBK4201</w:t>
            </w:r>
          </w:p>
        </w:tc>
        <w:tc>
          <w:tcPr>
            <w:tcW w:w="3799"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Diplomasi Tarihi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273"/>
        </w:trPr>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SBK4203</w:t>
            </w:r>
          </w:p>
        </w:tc>
        <w:tc>
          <w:tcPr>
            <w:tcW w:w="3799" w:type="dxa"/>
          </w:tcPr>
          <w:p w:rsidR="000A64FA" w:rsidRDefault="000A64FA" w:rsidP="00C74171">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Güvenlik Politikaları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273"/>
        </w:trPr>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SBK4205</w:t>
            </w:r>
          </w:p>
        </w:tc>
        <w:tc>
          <w:tcPr>
            <w:tcW w:w="3799" w:type="dxa"/>
          </w:tcPr>
          <w:p w:rsidR="000A64FA" w:rsidRDefault="000A64FA" w:rsidP="00C7417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19. Yüzyıl Siyasi Tarihi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273"/>
        </w:trPr>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SBK4207</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Dış Politika Okuryazarlığı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273"/>
        </w:trPr>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SBK4209</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Gençlik Çalışmaları ve Politikaları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SSD</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Sosyal Seçmeli Ders</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21            AKTS</w:t>
            </w:r>
            <w:proofErr w:type="gramEnd"/>
          </w:p>
        </w:tc>
        <w:tc>
          <w:tcPr>
            <w:tcW w:w="1276"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spacing w:after="0"/>
        <w:ind w:left="1080"/>
        <w:rPr>
          <w:rFonts w:ascii="Times New Roman" w:eastAsia="Times New Roman" w:hAnsi="Times New Roman" w:cs="Times New Roman"/>
          <w:sz w:val="20"/>
          <w:szCs w:val="20"/>
        </w:rPr>
      </w:pPr>
    </w:p>
    <w:p w:rsidR="000A64FA" w:rsidRDefault="000A64FA" w:rsidP="000A64FA">
      <w:pPr>
        <w:spacing w:after="0"/>
        <w:ind w:left="1080"/>
        <w:rPr>
          <w:rFonts w:ascii="Times New Roman" w:eastAsia="Times New Roman" w:hAnsi="Times New Roman" w:cs="Times New Roman"/>
          <w:sz w:val="20"/>
          <w:szCs w:val="20"/>
        </w:rPr>
      </w:pPr>
    </w:p>
    <w:p w:rsidR="000A64FA" w:rsidRDefault="000A64FA" w:rsidP="000A64FA">
      <w:pPr>
        <w:spacing w:after="0"/>
        <w:ind w:left="1080"/>
        <w:rPr>
          <w:rFonts w:ascii="Times New Roman" w:eastAsia="Times New Roman" w:hAnsi="Times New Roman" w:cs="Times New Roman"/>
          <w:sz w:val="20"/>
          <w:szCs w:val="20"/>
        </w:rPr>
      </w:pPr>
    </w:p>
    <w:p w:rsidR="000A64FA" w:rsidRDefault="000A64FA" w:rsidP="000A64FA">
      <w:pPr>
        <w:spacing w:after="0"/>
        <w:ind w:left="1080"/>
        <w:rPr>
          <w:rFonts w:ascii="Times New Roman" w:eastAsia="Times New Roman" w:hAnsi="Times New Roman" w:cs="Times New Roman"/>
          <w:sz w:val="20"/>
          <w:szCs w:val="20"/>
        </w:rPr>
      </w:pPr>
    </w:p>
    <w:p w:rsidR="000A64FA" w:rsidRDefault="000A64FA" w:rsidP="000A64FA">
      <w:pPr>
        <w:spacing w:after="0"/>
        <w:ind w:left="1080"/>
        <w:rPr>
          <w:rFonts w:ascii="Times New Roman" w:eastAsia="Times New Roman" w:hAnsi="Times New Roman" w:cs="Times New Roman"/>
          <w:sz w:val="20"/>
          <w:szCs w:val="20"/>
        </w:rPr>
      </w:pPr>
    </w:p>
    <w:p w:rsidR="000A64FA" w:rsidRDefault="000A64FA" w:rsidP="000A64FA">
      <w:pPr>
        <w:numPr>
          <w:ilvl w:val="0"/>
          <w:numId w:val="49"/>
        </w:numPr>
        <w:rPr>
          <w:rFonts w:ascii="Times New Roman" w:eastAsia="Times New Roman" w:hAnsi="Times New Roman" w:cs="Times New Roman"/>
          <w:sz w:val="20"/>
          <w:szCs w:val="20"/>
        </w:rPr>
      </w:pPr>
      <w:bookmarkStart w:id="2" w:name="_heading=h.30j0zll" w:colFirst="0" w:colLast="0"/>
      <w:bookmarkEnd w:id="2"/>
      <w:r>
        <w:rPr>
          <w:rFonts w:ascii="Times New Roman" w:eastAsia="Times New Roman" w:hAnsi="Times New Roman" w:cs="Times New Roman"/>
          <w:b/>
          <w:sz w:val="20"/>
          <w:szCs w:val="20"/>
        </w:rPr>
        <w:t>Yarıyıl Dersleri</w:t>
      </w:r>
    </w:p>
    <w:tbl>
      <w:tblPr>
        <w:tblStyle w:val="affffffffffff5"/>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175"/>
        </w:trPr>
        <w:tc>
          <w:tcPr>
            <w:tcW w:w="8330" w:type="dxa"/>
            <w:gridSpan w:val="5"/>
            <w:tcBorders>
              <w:bottom w:val="single" w:sz="4" w:space="0" w:color="000000"/>
            </w:tcBorders>
          </w:tcPr>
          <w:p w:rsidR="000A64FA" w:rsidRDefault="000A64FA" w:rsidP="00C74171">
            <w:pPr>
              <w:tabs>
                <w:tab w:val="left" w:pos="2790"/>
                <w:tab w:val="center" w:pos="4057"/>
              </w:tabs>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sz w:val="20"/>
                <w:szCs w:val="20"/>
              </w:rPr>
              <w:lastRenderedPageBreak/>
              <w:t>Eski Müfredat (2021)</w:t>
            </w:r>
            <w:r>
              <w:rPr>
                <w:rFonts w:ascii="Times New Roman" w:eastAsia="Times New Roman" w:hAnsi="Times New Roman" w:cs="Times New Roman"/>
                <w:b/>
                <w:color w:val="FFFFFF"/>
                <w:sz w:val="20"/>
                <w:szCs w:val="20"/>
              </w:rPr>
              <w:t xml:space="preserve"> (2015)</w:t>
            </w:r>
          </w:p>
        </w:tc>
      </w:tr>
      <w:tr w:rsidR="000A64FA" w:rsidTr="00C74171">
        <w:tc>
          <w:tcPr>
            <w:tcW w:w="1271" w:type="dxa"/>
            <w:tcBorders>
              <w:bottom w:val="nil"/>
            </w:tcBorders>
          </w:tcPr>
          <w:p w:rsidR="000A64FA" w:rsidRDefault="000A64FA" w:rsidP="00C74171">
            <w:pPr>
              <w:rPr>
                <w:rFonts w:ascii="Times New Roman" w:eastAsia="Times New Roman" w:hAnsi="Times New Roman" w:cs="Times New Roman"/>
                <w:b/>
                <w:color w:val="FFFFFF"/>
                <w:sz w:val="20"/>
                <w:szCs w:val="20"/>
              </w:rPr>
            </w:pPr>
            <w:r>
              <w:rPr>
                <w:rFonts w:ascii="Times New Roman" w:eastAsia="Times New Roman" w:hAnsi="Times New Roman" w:cs="Times New Roman"/>
                <w:b/>
                <w:sz w:val="20"/>
                <w:szCs w:val="20"/>
              </w:rPr>
              <w:t>Ders Kodu</w:t>
            </w:r>
          </w:p>
        </w:tc>
        <w:tc>
          <w:tcPr>
            <w:tcW w:w="3799" w:type="dxa"/>
            <w:tcBorders>
              <w:bottom w:val="nil"/>
            </w:tcBorders>
          </w:tcPr>
          <w:p w:rsidR="000A64FA" w:rsidRDefault="000A64FA" w:rsidP="00C74171">
            <w:pPr>
              <w:rPr>
                <w:rFonts w:ascii="Times New Roman" w:eastAsia="Times New Roman" w:hAnsi="Times New Roman" w:cs="Times New Roman"/>
                <w:b/>
                <w:color w:val="FFFFFF"/>
                <w:sz w:val="20"/>
                <w:szCs w:val="20"/>
              </w:rPr>
            </w:pPr>
            <w:r>
              <w:rPr>
                <w:rFonts w:ascii="Times New Roman" w:eastAsia="Times New Roman" w:hAnsi="Times New Roman" w:cs="Times New Roman"/>
                <w:b/>
                <w:sz w:val="20"/>
                <w:szCs w:val="20"/>
              </w:rPr>
              <w:t>Dersin Adı</w:t>
            </w:r>
          </w:p>
        </w:tc>
        <w:tc>
          <w:tcPr>
            <w:tcW w:w="992" w:type="dxa"/>
            <w:tcBorders>
              <w:bottom w:val="nil"/>
            </w:tcBorders>
          </w:tcPr>
          <w:p w:rsidR="000A64FA" w:rsidRDefault="000A64FA" w:rsidP="00C74171">
            <w:pPr>
              <w:rPr>
                <w:rFonts w:ascii="Times New Roman" w:eastAsia="Times New Roman" w:hAnsi="Times New Roman" w:cs="Times New Roman"/>
                <w:b/>
                <w:color w:val="FFFFFF"/>
                <w:sz w:val="20"/>
                <w:szCs w:val="20"/>
              </w:rPr>
            </w:pPr>
            <w:r>
              <w:rPr>
                <w:rFonts w:ascii="Times New Roman" w:eastAsia="Times New Roman" w:hAnsi="Times New Roman" w:cs="Times New Roman"/>
                <w:b/>
                <w:sz w:val="20"/>
                <w:szCs w:val="20"/>
              </w:rPr>
              <w:t>T+U+L</w:t>
            </w:r>
          </w:p>
        </w:tc>
        <w:tc>
          <w:tcPr>
            <w:tcW w:w="992" w:type="dxa"/>
            <w:tcBorders>
              <w:bottom w:val="nil"/>
            </w:tcBorders>
          </w:tcPr>
          <w:p w:rsidR="000A64FA" w:rsidRDefault="000A64FA" w:rsidP="00C74171">
            <w:pPr>
              <w:rPr>
                <w:rFonts w:ascii="Times New Roman" w:eastAsia="Times New Roman" w:hAnsi="Times New Roman" w:cs="Times New Roman"/>
                <w:b/>
                <w:color w:val="FFFFFF"/>
                <w:sz w:val="20"/>
                <w:szCs w:val="20"/>
              </w:rPr>
            </w:pPr>
            <w:r>
              <w:rPr>
                <w:rFonts w:ascii="Times New Roman" w:eastAsia="Times New Roman" w:hAnsi="Times New Roman" w:cs="Times New Roman"/>
                <w:b/>
                <w:sz w:val="20"/>
                <w:szCs w:val="20"/>
              </w:rPr>
              <w:t>Z/S</w:t>
            </w:r>
          </w:p>
        </w:tc>
        <w:tc>
          <w:tcPr>
            <w:tcW w:w="1276" w:type="dxa"/>
            <w:tcBorders>
              <w:bottom w:val="nil"/>
            </w:tcBorders>
          </w:tcPr>
          <w:p w:rsidR="000A64FA" w:rsidRDefault="000A64FA" w:rsidP="00C74171">
            <w:pPr>
              <w:rPr>
                <w:rFonts w:ascii="Times New Roman" w:eastAsia="Times New Roman" w:hAnsi="Times New Roman" w:cs="Times New Roman"/>
                <w:b/>
                <w:color w:val="FFFFFF"/>
                <w:sz w:val="20"/>
                <w:szCs w:val="20"/>
              </w:rPr>
            </w:pPr>
            <w:r>
              <w:rPr>
                <w:rFonts w:ascii="Times New Roman" w:eastAsia="Times New Roman" w:hAnsi="Times New Roman" w:cs="Times New Roman"/>
                <w:b/>
                <w:sz w:val="20"/>
                <w:szCs w:val="20"/>
              </w:rPr>
              <w:t>AKTS</w:t>
            </w:r>
          </w:p>
        </w:tc>
      </w:tr>
    </w:tbl>
    <w:p w:rsidR="000A64FA" w:rsidRDefault="000A64FA" w:rsidP="000A64FA">
      <w:pPr>
        <w:widowControl w:val="0"/>
        <w:pBdr>
          <w:top w:val="nil"/>
          <w:left w:val="nil"/>
          <w:bottom w:val="nil"/>
          <w:right w:val="nil"/>
          <w:between w:val="nil"/>
        </w:pBdr>
        <w:spacing w:after="0" w:line="276" w:lineRule="auto"/>
        <w:rPr>
          <w:rFonts w:ascii="Times New Roman" w:eastAsia="Times New Roman" w:hAnsi="Times New Roman" w:cs="Times New Roman"/>
          <w:b/>
          <w:color w:val="FFFFFF"/>
          <w:sz w:val="20"/>
          <w:szCs w:val="20"/>
        </w:rPr>
      </w:pPr>
    </w:p>
    <w:tbl>
      <w:tblPr>
        <w:tblStyle w:val="affffffffffff6"/>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Türk Siyasi Hayatı II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404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Vergi Hukuku (Uzaktan)</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KAM 406 </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Kentleşme ve Çevre Politikaları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410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Halkla İlişkiler</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416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Siyasal İletişim</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0A64FA" w:rsidTr="00C74171">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SEÇMELİ DERSLER (Seçmeli Derslerden Sadece 2 Ders Seçilecektir).</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408</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AB’nin Siyasi ve Hukuki Yapısı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Borders>
              <w:bottom w:val="single" w:sz="4" w:space="0" w:color="000000"/>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414</w:t>
            </w:r>
          </w:p>
        </w:tc>
        <w:tc>
          <w:tcPr>
            <w:tcW w:w="3799" w:type="dxa"/>
            <w:tcBorders>
              <w:bottom w:val="single" w:sz="4" w:space="0" w:color="000000"/>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Yerel Yönetimlerde Yeni Eğilimler</w:t>
            </w:r>
          </w:p>
        </w:tc>
        <w:tc>
          <w:tcPr>
            <w:tcW w:w="992" w:type="dxa"/>
            <w:tcBorders>
              <w:bottom w:val="single" w:sz="4" w:space="0" w:color="000000"/>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Borders>
              <w:bottom w:val="single" w:sz="4" w:space="0" w:color="000000"/>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Borders>
              <w:bottom w:val="single" w:sz="4" w:space="0" w:color="000000"/>
            </w:tcBorders>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Borders>
              <w:bottom w:val="nil"/>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418</w:t>
            </w:r>
          </w:p>
        </w:tc>
        <w:tc>
          <w:tcPr>
            <w:tcW w:w="3799" w:type="dxa"/>
            <w:tcBorders>
              <w:bottom w:val="nil"/>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Toplam Kalite Yönetimi (Uzaktan)</w:t>
            </w:r>
          </w:p>
        </w:tc>
        <w:tc>
          <w:tcPr>
            <w:tcW w:w="992" w:type="dxa"/>
            <w:tcBorders>
              <w:bottom w:val="nil"/>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Borders>
              <w:bottom w:val="nil"/>
            </w:tcBorders>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Borders>
              <w:bottom w:val="nil"/>
            </w:tcBorders>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bl>
    <w:p w:rsidR="000A64FA" w:rsidRDefault="000A64FA" w:rsidP="000A64F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bl>
      <w:tblPr>
        <w:tblStyle w:val="affffffffffff7"/>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4"/>
        <w:gridCol w:w="1276"/>
      </w:tblGrid>
      <w:tr w:rsidR="000A64FA" w:rsidTr="00C74171">
        <w:tc>
          <w:tcPr>
            <w:tcW w:w="7054" w:type="dxa"/>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21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spacing w:after="0"/>
        <w:rPr>
          <w:rFonts w:ascii="Times New Roman" w:eastAsia="Times New Roman" w:hAnsi="Times New Roman" w:cs="Times New Roman"/>
          <w:b/>
          <w:sz w:val="20"/>
          <w:szCs w:val="20"/>
        </w:rPr>
      </w:pPr>
    </w:p>
    <w:tbl>
      <w:tblPr>
        <w:tblStyle w:val="affffffffffff8"/>
        <w:tblW w:w="8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799"/>
        <w:gridCol w:w="992"/>
        <w:gridCol w:w="992"/>
        <w:gridCol w:w="1276"/>
      </w:tblGrid>
      <w:tr w:rsidR="000A64FA" w:rsidTr="00C74171">
        <w:trPr>
          <w:trHeight w:val="331"/>
        </w:trPr>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Yeni Müfredat (2025)</w:t>
            </w:r>
          </w:p>
        </w:tc>
      </w:tr>
      <w:tr w:rsidR="000A64FA" w:rsidTr="00C74171">
        <w:tc>
          <w:tcPr>
            <w:tcW w:w="1271"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 Kodu</w:t>
            </w:r>
          </w:p>
        </w:tc>
        <w:tc>
          <w:tcPr>
            <w:tcW w:w="3799"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Adı</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T+U+L</w:t>
            </w:r>
          </w:p>
        </w:tc>
        <w:tc>
          <w:tcPr>
            <w:tcW w:w="992"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Z/S</w:t>
            </w:r>
          </w:p>
        </w:tc>
        <w:tc>
          <w:tcPr>
            <w:tcW w:w="1276" w:type="dxa"/>
          </w:tcPr>
          <w:p w:rsidR="000A64FA" w:rsidRDefault="000A64FA" w:rsidP="00C7417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AKTS</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SBK4002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Türk Siyasi Hayatı II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SBK4004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Vergi Hukuku (Uzaktan)</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SBK4006 </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Kentleşme ve Çevre Politikaları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0A64FA" w:rsidTr="00C74171">
        <w:tc>
          <w:tcPr>
            <w:tcW w:w="8330" w:type="dxa"/>
            <w:gridSpan w:val="5"/>
          </w:tcPr>
          <w:p w:rsidR="000A64FA" w:rsidRDefault="000A64FA" w:rsidP="00C7417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SEÇMELİ DERSLER (Seçmeli Derslerden 5 Ders Seçilecektir).</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SBK4008</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AB’nin Siyasi ve Hukuki Yapısı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SBK4104</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Yerel Yönetimlerde Yeni Eğilimler</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SBK4108</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Toplam Kalite Yönetimi </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SBK4100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Halkla İlişkiler</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SBK4106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Siyasal İletişim</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SBK4200</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Karşılaştırmalı Yerel Yönetimler</w:t>
            </w:r>
          </w:p>
        </w:tc>
        <w:tc>
          <w:tcPr>
            <w:tcW w:w="992" w:type="dxa"/>
          </w:tcPr>
          <w:p w:rsidR="000A64FA" w:rsidRDefault="000A64FA" w:rsidP="00C74171">
            <w:pPr>
              <w:rPr>
                <w:rFonts w:ascii="Times New Roman" w:eastAsia="Times New Roman" w:hAnsi="Times New Roman" w:cs="Times New Roman"/>
                <w:sz w:val="20"/>
                <w:szCs w:val="20"/>
              </w:rPr>
            </w:pPr>
            <w:bookmarkStart w:id="3" w:name="_heading=h.1fob9te" w:colFirst="0" w:colLast="0"/>
            <w:bookmarkEnd w:id="3"/>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SBK4202</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 Yüzyıl Siyasi Tarihi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506"/>
        </w:trPr>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SBK4204</w:t>
            </w:r>
          </w:p>
        </w:tc>
        <w:tc>
          <w:tcPr>
            <w:tcW w:w="3799" w:type="dxa"/>
          </w:tcPr>
          <w:p w:rsidR="000A64FA" w:rsidRDefault="000A64FA" w:rsidP="00C74171">
            <w:pPr>
              <w:spacing w:line="259" w:lineRule="auto"/>
              <w:rPr>
                <w:rFonts w:ascii="Times New Roman" w:eastAsia="Times New Roman" w:hAnsi="Times New Roman" w:cs="Times New Roman"/>
                <w:sz w:val="20"/>
                <w:szCs w:val="20"/>
              </w:rPr>
            </w:pPr>
            <w:bookmarkStart w:id="4" w:name="_heading=h.gjdgxs" w:colFirst="0" w:colLast="0"/>
            <w:bookmarkEnd w:id="4"/>
            <w:r>
              <w:rPr>
                <w:rFonts w:ascii="Times New Roman" w:eastAsia="Times New Roman" w:hAnsi="Times New Roman" w:cs="Times New Roman"/>
                <w:sz w:val="20"/>
                <w:szCs w:val="20"/>
              </w:rPr>
              <w:t>İstihbarat, İstihbarat Örgütleri ve Türk İstihbarat Tarihi</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258"/>
        </w:trPr>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SBK4206</w:t>
            </w:r>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Demokrasi ve İnsan Hakları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258"/>
        </w:trPr>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SBK4208</w:t>
            </w:r>
          </w:p>
        </w:tc>
        <w:tc>
          <w:tcPr>
            <w:tcW w:w="3799" w:type="dxa"/>
          </w:tcPr>
          <w:p w:rsidR="000A64FA" w:rsidRPr="000A64FA" w:rsidRDefault="000A64FA" w:rsidP="00C74171">
            <w:pPr>
              <w:rPr>
                <w:rFonts w:ascii="Times New Roman" w:eastAsia="Times New Roman" w:hAnsi="Times New Roman" w:cs="Times New Roman"/>
                <w:sz w:val="20"/>
                <w:szCs w:val="20"/>
              </w:rPr>
            </w:pPr>
            <w:r w:rsidRPr="000A64FA">
              <w:rPr>
                <w:rFonts w:ascii="Times New Roman" w:eastAsia="Times New Roman" w:hAnsi="Times New Roman" w:cs="Times New Roman"/>
                <w:sz w:val="20"/>
                <w:szCs w:val="20"/>
              </w:rPr>
              <w:t>Türkiye’de Siyasal Kurumlar</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258"/>
        </w:trPr>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SBK4300</w:t>
            </w:r>
          </w:p>
        </w:tc>
        <w:tc>
          <w:tcPr>
            <w:tcW w:w="3799" w:type="dxa"/>
          </w:tcPr>
          <w:p w:rsidR="000A64FA" w:rsidRPr="000A64FA" w:rsidRDefault="000A64FA" w:rsidP="00C74171">
            <w:pPr>
              <w:rPr>
                <w:rFonts w:ascii="Times New Roman" w:eastAsia="Times New Roman" w:hAnsi="Times New Roman" w:cs="Times New Roman"/>
                <w:color w:val="000000"/>
                <w:sz w:val="20"/>
                <w:szCs w:val="20"/>
              </w:rPr>
            </w:pPr>
            <w:r w:rsidRPr="000A64FA">
              <w:rPr>
                <w:rFonts w:ascii="Times New Roman" w:eastAsia="Times New Roman" w:hAnsi="Times New Roman" w:cs="Times New Roman"/>
                <w:color w:val="000000"/>
                <w:sz w:val="20"/>
                <w:szCs w:val="20"/>
              </w:rPr>
              <w:t>Sanayi Sonrası Toplum Kuramları</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rPr>
          <w:trHeight w:val="258"/>
        </w:trPr>
        <w:tc>
          <w:tcPr>
            <w:tcW w:w="1271"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SSD </w:t>
            </w:r>
            <w:proofErr w:type="gramStart"/>
            <w:r>
              <w:rPr>
                <w:rFonts w:ascii="Times New Roman" w:eastAsia="Times New Roman" w:hAnsi="Times New Roman" w:cs="Times New Roman"/>
                <w:sz w:val="20"/>
                <w:szCs w:val="20"/>
              </w:rPr>
              <w:t>….</w:t>
            </w:r>
            <w:proofErr w:type="gramEnd"/>
          </w:p>
        </w:tc>
        <w:tc>
          <w:tcPr>
            <w:tcW w:w="3799"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Sosyal Seçmeli Ders</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992" w:type="dxa"/>
          </w:tcPr>
          <w:p w:rsidR="000A64FA" w:rsidRDefault="000A64FA" w:rsidP="00C74171">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w:t>
            </w:r>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A64FA" w:rsidTr="00C74171">
        <w:tc>
          <w:tcPr>
            <w:tcW w:w="7054" w:type="dxa"/>
            <w:gridSpan w:val="4"/>
          </w:tcPr>
          <w:p w:rsidR="000A64FA" w:rsidRDefault="000A64FA" w:rsidP="00C7417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Toplam:  UK: </w:t>
            </w:r>
            <w:proofErr w:type="gramStart"/>
            <w:r>
              <w:rPr>
                <w:rFonts w:ascii="Times New Roman" w:eastAsia="Times New Roman" w:hAnsi="Times New Roman" w:cs="Times New Roman"/>
                <w:b/>
                <w:sz w:val="20"/>
                <w:szCs w:val="20"/>
              </w:rPr>
              <w:t>21            AKTS</w:t>
            </w:r>
            <w:proofErr w:type="gramEnd"/>
          </w:p>
        </w:tc>
        <w:tc>
          <w:tcPr>
            <w:tcW w:w="1276" w:type="dxa"/>
          </w:tcPr>
          <w:p w:rsidR="000A64FA" w:rsidRDefault="000A64FA" w:rsidP="00C741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bl>
    <w:p w:rsidR="000A64FA" w:rsidRDefault="000A64FA" w:rsidP="000A64FA">
      <w:pPr>
        <w:rPr>
          <w:rFonts w:ascii="Times New Roman" w:eastAsia="Times New Roman" w:hAnsi="Times New Roman" w:cs="Times New Roman"/>
          <w:b/>
          <w:sz w:val="20"/>
          <w:szCs w:val="20"/>
        </w:rPr>
      </w:pPr>
    </w:p>
    <w:p w:rsidR="000A64FA" w:rsidRDefault="000A64FA">
      <w:pPr>
        <w:spacing w:after="0" w:line="240" w:lineRule="auto"/>
        <w:jc w:val="both"/>
        <w:rPr>
          <w:rFonts w:ascii="Times New Roman" w:eastAsia="Times New Roman" w:hAnsi="Times New Roman" w:cs="Times New Roman"/>
          <w:b/>
          <w:sz w:val="20"/>
          <w:szCs w:val="20"/>
        </w:rPr>
      </w:pPr>
    </w:p>
    <w:p w:rsidR="000A64FA" w:rsidRDefault="000A64FA">
      <w:pPr>
        <w:spacing w:after="0" w:line="240" w:lineRule="auto"/>
        <w:jc w:val="both"/>
        <w:rPr>
          <w:rFonts w:ascii="Times New Roman" w:eastAsia="Times New Roman" w:hAnsi="Times New Roman" w:cs="Times New Roman"/>
          <w:b/>
          <w:sz w:val="20"/>
          <w:szCs w:val="20"/>
        </w:rPr>
        <w:sectPr w:rsidR="000A64FA">
          <w:pgSz w:w="11906" w:h="16838"/>
          <w:pgMar w:top="993" w:right="1417" w:bottom="1417" w:left="1417" w:header="708" w:footer="708" w:gutter="0"/>
          <w:cols w:space="708"/>
        </w:sectPr>
      </w:pP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SİYASET BİLİMİ VE KAMU YÖNETİMİ DERS İÇERİKLERİ</w:t>
      </w:r>
    </w:p>
    <w:p w:rsidR="00714347" w:rsidRDefault="000A64FA" w:rsidP="000A64FA">
      <w:pPr>
        <w:numPr>
          <w:ilvl w:val="0"/>
          <w:numId w:val="47"/>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Sınıf Güz</w:t>
      </w:r>
    </w:p>
    <w:tbl>
      <w:tblPr>
        <w:tblStyle w:val="affffff3"/>
        <w:tblW w:w="46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2835"/>
      </w:tblGrid>
      <w:tr w:rsidR="00714347">
        <w:tc>
          <w:tcPr>
            <w:tcW w:w="1809"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101</w:t>
            </w:r>
          </w:p>
        </w:tc>
        <w:tc>
          <w:tcPr>
            <w:tcW w:w="2835"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Hukuka Giriş</w:t>
            </w:r>
          </w:p>
        </w:tc>
      </w:tr>
    </w:tbl>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Hukukun ne olduğu-ne olması gerektiği, temeli, kaynakları, uygulanması ve yorumlanması ile genel kavramlar hakkında bilgi verilmesi, böylece hukuki konuları araştırma ve çözüm üretme yeteneğinin kazandırılması amaçlanmaktadır.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Hukukun bilgi</w:t>
      </w:r>
      <w:r>
        <w:rPr>
          <w:rFonts w:ascii="Times New Roman" w:eastAsia="Times New Roman" w:hAnsi="Times New Roman" w:cs="Times New Roman"/>
          <w:color w:val="000000"/>
          <w:sz w:val="20"/>
          <w:szCs w:val="20"/>
        </w:rPr>
        <w:t xml:space="preserve"> kaynakları, yaklaşım biçimleri, toplumsal düzen kuralları, hukukun kaynakları, hukukun dalları, kamu hukuku ve özel hukuk ayrımı, yargı örgütü, dava türleri, hukuk kurallarının uygulanması, hukuki olaylar, fiiller ve işlemler, hak kavramı, müeyyide kavram</w:t>
      </w:r>
      <w:r>
        <w:rPr>
          <w:rFonts w:ascii="Times New Roman" w:eastAsia="Times New Roman" w:hAnsi="Times New Roman" w:cs="Times New Roman"/>
          <w:color w:val="000000"/>
          <w:sz w:val="20"/>
          <w:szCs w:val="20"/>
        </w:rPr>
        <w:t>ı, kişilik, sorumluluk kavramı, borç kavramı, mülkiyet kavramı.</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Hukuka Giriş, Kemal Gözler, Ekin Yayınevi, Bursa.</w:t>
      </w:r>
    </w:p>
    <w:tbl>
      <w:tblPr>
        <w:tblStyle w:val="affffff4"/>
        <w:tblW w:w="46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5"/>
        <w:gridCol w:w="2769"/>
      </w:tblGrid>
      <w:tr w:rsidR="00714347">
        <w:trPr>
          <w:trHeight w:val="149"/>
        </w:trPr>
        <w:tc>
          <w:tcPr>
            <w:tcW w:w="1875" w:type="dxa"/>
            <w:vAlign w:val="center"/>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103</w:t>
            </w:r>
          </w:p>
        </w:tc>
        <w:tc>
          <w:tcPr>
            <w:tcW w:w="2769" w:type="dxa"/>
            <w:vAlign w:val="center"/>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Sosyoloji</w:t>
            </w:r>
          </w:p>
        </w:tc>
      </w:tr>
    </w:tbl>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212529"/>
          <w:sz w:val="20"/>
          <w:szCs w:val="20"/>
        </w:rPr>
        <w:t xml:space="preserve"> Öğrencinin sosyolojinin temel kavramlarını öğrenip, içinde yaşadığı toplumun meselelerini bu kavramlar aracılığıyla tahlil edebilme yeteneğini kazanmasıdır. Sosyolojinin doğuşu ve gelişimi; Sosyalleşme; </w:t>
      </w:r>
      <w:proofErr w:type="spellStart"/>
      <w:r>
        <w:rPr>
          <w:rFonts w:ascii="Times New Roman" w:eastAsia="Times New Roman" w:hAnsi="Times New Roman" w:cs="Times New Roman"/>
          <w:color w:val="212529"/>
          <w:sz w:val="20"/>
          <w:szCs w:val="20"/>
        </w:rPr>
        <w:t>Tabakalaşma</w:t>
      </w:r>
      <w:proofErr w:type="spellEnd"/>
      <w:r>
        <w:rPr>
          <w:rFonts w:ascii="Times New Roman" w:eastAsia="Times New Roman" w:hAnsi="Times New Roman" w:cs="Times New Roman"/>
          <w:color w:val="212529"/>
          <w:sz w:val="20"/>
          <w:szCs w:val="20"/>
        </w:rPr>
        <w:t xml:space="preserve"> ve farklı </w:t>
      </w:r>
      <w:proofErr w:type="spellStart"/>
      <w:r>
        <w:rPr>
          <w:rFonts w:ascii="Times New Roman" w:eastAsia="Times New Roman" w:hAnsi="Times New Roman" w:cs="Times New Roman"/>
          <w:color w:val="212529"/>
          <w:sz w:val="20"/>
          <w:szCs w:val="20"/>
        </w:rPr>
        <w:t>tabakalaşma</w:t>
      </w:r>
      <w:proofErr w:type="spellEnd"/>
      <w:r>
        <w:rPr>
          <w:rFonts w:ascii="Times New Roman" w:eastAsia="Times New Roman" w:hAnsi="Times New Roman" w:cs="Times New Roman"/>
          <w:color w:val="212529"/>
          <w:sz w:val="20"/>
          <w:szCs w:val="20"/>
        </w:rPr>
        <w:t xml:space="preserve"> tipleri, farklılık</w:t>
      </w:r>
      <w:r>
        <w:rPr>
          <w:rFonts w:ascii="Times New Roman" w:eastAsia="Times New Roman" w:hAnsi="Times New Roman" w:cs="Times New Roman"/>
          <w:color w:val="212529"/>
          <w:sz w:val="20"/>
          <w:szCs w:val="20"/>
        </w:rPr>
        <w:t>, ayrımcılık ve çok kültürlülük; Ekonomik eşitsizlik ve farklı ekonomik gelişme modelleri; Küreselleşme konularında bilgi sahibi olmasıdır.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Kapsamı</w:t>
      </w:r>
      <w:r>
        <w:rPr>
          <w:rFonts w:ascii="Times New Roman" w:eastAsia="Times New Roman" w:hAnsi="Times New Roman" w:cs="Times New Roman"/>
          <w:sz w:val="20"/>
          <w:szCs w:val="20"/>
        </w:rPr>
        <w:t>: Sosyolojiye giriş. Araştırma metotları. Sosyolojinin kısa tarihi. Kültür. Sosyalleşme süreci. Nüfus.</w:t>
      </w:r>
      <w:r>
        <w:rPr>
          <w:rFonts w:ascii="Times New Roman" w:eastAsia="Times New Roman" w:hAnsi="Times New Roman" w:cs="Times New Roman"/>
          <w:sz w:val="20"/>
          <w:szCs w:val="20"/>
        </w:rPr>
        <w:t xml:space="preserve"> Sosyal gruplar. Siyaset Kurumları. Suç ve anormal davranışlar. Aile. Sosyal farklılaşma. Sosyal değişim. Endüstrileşme ve endüstri sonrası toplumdaki sosyal dinamikler ve bilgi toplumu.</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rsidP="000A64FA">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212529"/>
          <w:sz w:val="20"/>
          <w:szCs w:val="20"/>
          <w:highlight w:val="white"/>
        </w:rPr>
      </w:pPr>
      <w:r>
        <w:rPr>
          <w:rFonts w:ascii="Times New Roman" w:eastAsia="Times New Roman" w:hAnsi="Times New Roman" w:cs="Times New Roman"/>
          <w:color w:val="212529"/>
          <w:sz w:val="20"/>
          <w:szCs w:val="20"/>
          <w:highlight w:val="white"/>
        </w:rPr>
        <w:t xml:space="preserve">Sosyoloji- Başlangıç Okumaları, </w:t>
      </w:r>
      <w:proofErr w:type="spellStart"/>
      <w:r>
        <w:rPr>
          <w:rFonts w:ascii="Times New Roman" w:eastAsia="Times New Roman" w:hAnsi="Times New Roman" w:cs="Times New Roman"/>
          <w:color w:val="212529"/>
          <w:sz w:val="20"/>
          <w:szCs w:val="20"/>
          <w:highlight w:val="white"/>
        </w:rPr>
        <w:t>Anthony</w:t>
      </w:r>
      <w:proofErr w:type="spellEnd"/>
      <w:r>
        <w:rPr>
          <w:rFonts w:ascii="Times New Roman" w:eastAsia="Times New Roman" w:hAnsi="Times New Roman" w:cs="Times New Roman"/>
          <w:color w:val="212529"/>
          <w:sz w:val="20"/>
          <w:szCs w:val="20"/>
          <w:highlight w:val="white"/>
        </w:rPr>
        <w:t xml:space="preserve"> </w:t>
      </w:r>
      <w:proofErr w:type="spellStart"/>
      <w:r>
        <w:rPr>
          <w:rFonts w:ascii="Times New Roman" w:eastAsia="Times New Roman" w:hAnsi="Times New Roman" w:cs="Times New Roman"/>
          <w:color w:val="212529"/>
          <w:sz w:val="20"/>
          <w:szCs w:val="20"/>
          <w:highlight w:val="white"/>
        </w:rPr>
        <w:t>Giddens</w:t>
      </w:r>
      <w:proofErr w:type="spellEnd"/>
      <w:r>
        <w:rPr>
          <w:rFonts w:ascii="Times New Roman" w:eastAsia="Times New Roman" w:hAnsi="Times New Roman" w:cs="Times New Roman"/>
          <w:color w:val="212529"/>
          <w:sz w:val="20"/>
          <w:szCs w:val="20"/>
          <w:highlight w:val="white"/>
        </w:rPr>
        <w:t>, Say Yayınları, İstanbul 2009</w:t>
      </w:r>
    </w:p>
    <w:p w:rsidR="00714347" w:rsidRDefault="000A64FA" w:rsidP="000A64FA">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12529"/>
          <w:sz w:val="20"/>
          <w:szCs w:val="20"/>
          <w:highlight w:val="white"/>
        </w:rPr>
        <w:t xml:space="preserve">Sosyoloji ve Antropoloji, </w:t>
      </w:r>
      <w:proofErr w:type="spellStart"/>
      <w:r>
        <w:rPr>
          <w:rFonts w:ascii="Times New Roman" w:eastAsia="Times New Roman" w:hAnsi="Times New Roman" w:cs="Times New Roman"/>
          <w:color w:val="212529"/>
          <w:sz w:val="20"/>
          <w:szCs w:val="20"/>
          <w:highlight w:val="white"/>
        </w:rPr>
        <w:t>Marcell</w:t>
      </w:r>
      <w:proofErr w:type="spellEnd"/>
      <w:r>
        <w:rPr>
          <w:rFonts w:ascii="Times New Roman" w:eastAsia="Times New Roman" w:hAnsi="Times New Roman" w:cs="Times New Roman"/>
          <w:color w:val="212529"/>
          <w:sz w:val="20"/>
          <w:szCs w:val="20"/>
          <w:highlight w:val="white"/>
        </w:rPr>
        <w:t xml:space="preserve"> </w:t>
      </w:r>
      <w:proofErr w:type="spellStart"/>
      <w:r>
        <w:rPr>
          <w:rFonts w:ascii="Times New Roman" w:eastAsia="Times New Roman" w:hAnsi="Times New Roman" w:cs="Times New Roman"/>
          <w:color w:val="212529"/>
          <w:sz w:val="20"/>
          <w:szCs w:val="20"/>
          <w:highlight w:val="white"/>
        </w:rPr>
        <w:t>Mauss</w:t>
      </w:r>
      <w:proofErr w:type="spellEnd"/>
      <w:r>
        <w:rPr>
          <w:rFonts w:ascii="Times New Roman" w:eastAsia="Times New Roman" w:hAnsi="Times New Roman" w:cs="Times New Roman"/>
          <w:color w:val="212529"/>
          <w:sz w:val="20"/>
          <w:szCs w:val="20"/>
          <w:highlight w:val="white"/>
        </w:rPr>
        <w:t>, Çeviri: Özcan Doğan, Doğu Batı Yayınları, Ankara 2006</w:t>
      </w:r>
    </w:p>
    <w:p w:rsidR="00714347" w:rsidRDefault="000A64FA" w:rsidP="000A64FA">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212529"/>
          <w:sz w:val="20"/>
          <w:szCs w:val="20"/>
          <w:highlight w:val="white"/>
        </w:rPr>
        <w:t xml:space="preserve">Toplumbilim, Orhan </w:t>
      </w:r>
      <w:proofErr w:type="spellStart"/>
      <w:r>
        <w:rPr>
          <w:rFonts w:ascii="Times New Roman" w:eastAsia="Times New Roman" w:hAnsi="Times New Roman" w:cs="Times New Roman"/>
          <w:color w:val="212529"/>
          <w:sz w:val="20"/>
          <w:szCs w:val="20"/>
          <w:highlight w:val="white"/>
        </w:rPr>
        <w:t>Hançerlioğlu</w:t>
      </w:r>
      <w:proofErr w:type="spellEnd"/>
      <w:r>
        <w:rPr>
          <w:rFonts w:ascii="Times New Roman" w:eastAsia="Times New Roman" w:hAnsi="Times New Roman" w:cs="Times New Roman"/>
          <w:color w:val="212529"/>
          <w:sz w:val="20"/>
          <w:szCs w:val="20"/>
          <w:highlight w:val="white"/>
        </w:rPr>
        <w:t>, Remzi Kitabevi, İstanbul 1996</w:t>
      </w:r>
    </w:p>
    <w:tbl>
      <w:tblPr>
        <w:tblStyle w:val="affffff5"/>
        <w:tblW w:w="46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5"/>
        <w:gridCol w:w="3118"/>
      </w:tblGrid>
      <w:tr w:rsidR="00714347">
        <w:trPr>
          <w:trHeight w:val="158"/>
        </w:trPr>
        <w:tc>
          <w:tcPr>
            <w:tcW w:w="1515"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105</w:t>
            </w:r>
          </w:p>
        </w:tc>
        <w:tc>
          <w:tcPr>
            <w:tcW w:w="3118"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Siyaset Bilimine Giriş</w:t>
            </w:r>
          </w:p>
        </w:tc>
      </w:tr>
    </w:tbl>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 xml:space="preserve">Siyasal bilimlerle ilgili genel kavramların öğretilmesidir. Siyaset Bilimi ve Kamu Yönetimi Bölümü öğrencilerine temel siyaset bilimi yaklaşımlarına dair geniş çerçevede bir bilgi birikimi kazandırabilmektir. </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 xml:space="preserve">Çağdaş siyaset, siyasal ideolojiler, milliyetçilik, meşruiyet ve otorite gibi kavramların anlamını; modern devlet, demokrasi, farklı rejim türleri ve siyasal partiler ile çıkar gruplarını içermektedir. </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color w:val="000000"/>
          <w:sz w:val="20"/>
          <w:szCs w:val="20"/>
        </w:rPr>
        <w:t xml:space="preserve">1 Ara Sınav, </w:t>
      </w:r>
      <w:r>
        <w:rPr>
          <w:rFonts w:ascii="Times New Roman" w:eastAsia="Times New Roman" w:hAnsi="Times New Roman" w:cs="Times New Roman"/>
          <w:color w:val="000000"/>
          <w:sz w:val="20"/>
          <w:szCs w:val="20"/>
        </w:rPr>
        <w:t>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2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Politika Bilimine Giriş. </w:t>
      </w:r>
      <w:proofErr w:type="spellStart"/>
      <w:r>
        <w:rPr>
          <w:rFonts w:ascii="Times New Roman" w:eastAsia="Times New Roman" w:hAnsi="Times New Roman" w:cs="Times New Roman"/>
          <w:color w:val="000000"/>
          <w:sz w:val="20"/>
          <w:szCs w:val="20"/>
        </w:rPr>
        <w:t>Kapani</w:t>
      </w:r>
      <w:proofErr w:type="spellEnd"/>
      <w:r>
        <w:rPr>
          <w:rFonts w:ascii="Times New Roman" w:eastAsia="Times New Roman" w:hAnsi="Times New Roman" w:cs="Times New Roman"/>
          <w:color w:val="000000"/>
          <w:sz w:val="20"/>
          <w:szCs w:val="20"/>
        </w:rPr>
        <w:t>, M. (2017). Ankara: BB101 Yayınları.</w:t>
      </w:r>
    </w:p>
    <w:p w:rsidR="00714347" w:rsidRDefault="000A64FA" w:rsidP="000A64FA">
      <w:pPr>
        <w:numPr>
          <w:ilvl w:val="0"/>
          <w:numId w:val="2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Siyaset. </w:t>
      </w:r>
      <w:proofErr w:type="spellStart"/>
      <w:r>
        <w:rPr>
          <w:rFonts w:ascii="Times New Roman" w:eastAsia="Times New Roman" w:hAnsi="Times New Roman" w:cs="Times New Roman"/>
          <w:color w:val="000000"/>
          <w:sz w:val="20"/>
          <w:szCs w:val="20"/>
        </w:rPr>
        <w:t>Heywood</w:t>
      </w:r>
      <w:proofErr w:type="spellEnd"/>
      <w:r>
        <w:rPr>
          <w:rFonts w:ascii="Times New Roman" w:eastAsia="Times New Roman" w:hAnsi="Times New Roman" w:cs="Times New Roman"/>
          <w:color w:val="000000"/>
          <w:sz w:val="20"/>
          <w:szCs w:val="20"/>
        </w:rPr>
        <w:t>, A. (2013). İstanbul: Adres Yayınları.</w:t>
      </w:r>
    </w:p>
    <w:p w:rsidR="00714347" w:rsidRDefault="000A64FA" w:rsidP="000A64FA">
      <w:pPr>
        <w:numPr>
          <w:ilvl w:val="0"/>
          <w:numId w:val="2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Siyaset Bilimine Giriş. Öztekin, A. (2016). 10. Baskı. Ankara: Siyasal Kitabevi.</w:t>
      </w:r>
    </w:p>
    <w:p w:rsidR="00714347" w:rsidRDefault="000A64FA" w:rsidP="000A64FA">
      <w:pPr>
        <w:numPr>
          <w:ilvl w:val="0"/>
          <w:numId w:val="2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Siyase</w:t>
      </w:r>
      <w:r>
        <w:rPr>
          <w:rFonts w:ascii="Times New Roman" w:eastAsia="Times New Roman" w:hAnsi="Times New Roman" w:cs="Times New Roman"/>
          <w:color w:val="000000"/>
          <w:sz w:val="20"/>
          <w:szCs w:val="20"/>
        </w:rPr>
        <w:t>t: Kavramlar, Kurumlar, Süreçler. Taşkın, Y. (2014). 1. Baskı. İstanbul: İletişim Yayınları.</w:t>
      </w:r>
    </w:p>
    <w:tbl>
      <w:tblPr>
        <w:tblStyle w:val="affffff6"/>
        <w:tblW w:w="56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394"/>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109</w:t>
            </w:r>
          </w:p>
        </w:tc>
        <w:tc>
          <w:tcPr>
            <w:tcW w:w="4394"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Yönetim Bilimi I (Kamu Yönetimi I)</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Öğrencilere kamu yönetimi ve kavramları ile kamu yönetimi ve yönetim arasındaki farkları ve benzerlikleri</w:t>
      </w:r>
      <w:r>
        <w:rPr>
          <w:rFonts w:ascii="Times New Roman" w:eastAsia="Times New Roman" w:hAnsi="Times New Roman" w:cs="Times New Roman"/>
          <w:color w:val="000000"/>
          <w:sz w:val="20"/>
          <w:szCs w:val="20"/>
        </w:rPr>
        <w:t xml:space="preserve"> tanıtmak; Türk kamu yönetiminin tarihsel gelişimi ile bugünkü yapı ve işleyişi hakkında bilgi vermektir.</w:t>
      </w:r>
    </w:p>
    <w:p w:rsidR="00714347" w:rsidRDefault="000A64FA">
      <w:pPr>
        <w:spacing w:after="0" w:line="240" w:lineRule="auto"/>
        <w:jc w:val="both"/>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Yönetim, Kamu, Kamu Yönetimi, Kamu Yönetiminin Elemanları ile Kamu Yönetimi ve Özel Yönetim Karşılaştırması, Stratejik Geleneksel Kam</w:t>
      </w:r>
      <w:r>
        <w:rPr>
          <w:rFonts w:ascii="Times New Roman" w:eastAsia="Times New Roman" w:hAnsi="Times New Roman" w:cs="Times New Roman"/>
          <w:color w:val="000000"/>
          <w:sz w:val="20"/>
          <w:szCs w:val="20"/>
        </w:rPr>
        <w:t>u Yönetimi ve Yeni Kamu Yönetimi, Yönetişim, SWOT Analizi, Kamu Yönetimi Biliminin Gelişimi, Yeni Kamu Yönetimi Anlayışının Gelişimi, Temel Özellikleri ve Yönetişim, Türkiye’de Yönetim Biliminin Gelişimi, Kamu Yönetiminde Başlıca Yaklaşımlar, Merkezî Yönet</w:t>
      </w:r>
      <w:r>
        <w:rPr>
          <w:rFonts w:ascii="Times New Roman" w:eastAsia="Times New Roman" w:hAnsi="Times New Roman" w:cs="Times New Roman"/>
          <w:color w:val="000000"/>
          <w:sz w:val="20"/>
          <w:szCs w:val="20"/>
        </w:rPr>
        <w:t>im, Yerinden Yönetim, Bürokrasi ve İnsan Kaynakları Yönetimi.</w:t>
      </w:r>
      <w:proofErr w:type="gramEnd"/>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Dönem Ödevi/Proje,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Kamu Yönetimi. Eryılmaz, B. (2019). Kocaeli: </w:t>
      </w:r>
      <w:proofErr w:type="spellStart"/>
      <w:r>
        <w:rPr>
          <w:rFonts w:ascii="Times New Roman" w:eastAsia="Times New Roman" w:hAnsi="Times New Roman" w:cs="Times New Roman"/>
          <w:color w:val="000000"/>
          <w:sz w:val="20"/>
          <w:szCs w:val="20"/>
        </w:rPr>
        <w:t>Umuttepe</w:t>
      </w:r>
      <w:proofErr w:type="spellEnd"/>
      <w:r>
        <w:rPr>
          <w:rFonts w:ascii="Times New Roman" w:eastAsia="Times New Roman" w:hAnsi="Times New Roman" w:cs="Times New Roman"/>
          <w:color w:val="000000"/>
          <w:sz w:val="20"/>
          <w:szCs w:val="20"/>
        </w:rPr>
        <w:t xml:space="preserve"> Yayımları,12. Baskı,</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Bürokrasi ve Siyaset: Bürokratik Devletten Etkin Yönetime. Eryılmaz, B. (2017). İstanbul: Alfa Yayınları, 6. Baskı.</w:t>
      </w:r>
    </w:p>
    <w:tbl>
      <w:tblPr>
        <w:tblStyle w:val="affffff7"/>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İKT101</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Mikro İktisat</w:t>
            </w:r>
          </w:p>
        </w:tc>
      </w:tr>
    </w:tbl>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 xml:space="preserve">Öğrencileri uluslararası ekonomik </w:t>
      </w:r>
      <w:proofErr w:type="gramStart"/>
      <w:r>
        <w:rPr>
          <w:rFonts w:ascii="Times New Roman" w:eastAsia="Times New Roman" w:hAnsi="Times New Roman" w:cs="Times New Roman"/>
          <w:color w:val="000000"/>
          <w:sz w:val="20"/>
          <w:szCs w:val="20"/>
        </w:rPr>
        <w:t>entegrasyon</w:t>
      </w:r>
      <w:proofErr w:type="gramEnd"/>
      <w:r>
        <w:rPr>
          <w:rFonts w:ascii="Times New Roman" w:eastAsia="Times New Roman" w:hAnsi="Times New Roman" w:cs="Times New Roman"/>
          <w:color w:val="000000"/>
          <w:sz w:val="20"/>
          <w:szCs w:val="20"/>
        </w:rPr>
        <w:t xml:space="preserve">, farklı ticaret teorileri ve uluslararası finansın temel </w:t>
      </w:r>
      <w:r>
        <w:rPr>
          <w:rFonts w:ascii="Times New Roman" w:eastAsia="Times New Roman" w:hAnsi="Times New Roman" w:cs="Times New Roman"/>
          <w:color w:val="000000"/>
          <w:sz w:val="20"/>
          <w:szCs w:val="20"/>
        </w:rPr>
        <w:t xml:space="preserve">bileşenleri hakkında bilgilendirmek.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Dersin Kapsamı: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Uluslararası İktisada Giriş dersinin kapsamı şu şekildedir: Birinci ve ikinci küreselleşme dönemleri arasındaki temel farklar, Ulusal ekonomiler arasındaki ticaret akımlarını belirleyen faktörler, Tica</w:t>
      </w:r>
      <w:r>
        <w:rPr>
          <w:rFonts w:ascii="Times New Roman" w:eastAsia="Times New Roman" w:hAnsi="Times New Roman" w:cs="Times New Roman"/>
          <w:color w:val="000000"/>
          <w:sz w:val="20"/>
          <w:szCs w:val="20"/>
        </w:rPr>
        <w:t>ret engellerinin olası etkileri, Bu gibi korumacı politikaların kazan ve kaybedenleri, Finans ve ticaret akımları, Ulusal ekonomide kayıt, Ülkenin ödemeler dengesi, Döviz kurlarının başlıca belirleyenleri.</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w:t>
      </w:r>
      <w:r>
        <w:rPr>
          <w:rFonts w:ascii="Times New Roman" w:eastAsia="Times New Roman" w:hAnsi="Times New Roman" w:cs="Times New Roman"/>
          <w:color w:val="000000"/>
          <w:sz w:val="20"/>
          <w:szCs w:val="20"/>
        </w:rPr>
        <w:t>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İktisada Giriş. Türkay, O</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Alkin, E. (2001). Eskişehir: Anadolu Üniversitesi. Yayınları.</w:t>
      </w:r>
    </w:p>
    <w:p w:rsidR="00714347" w:rsidRDefault="000A64FA" w:rsidP="000A64FA">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İktisada Giriş. Yıldırım, K. (2014). Ankara: Nisan Yayınevi</w:t>
      </w:r>
    </w:p>
    <w:tbl>
      <w:tblPr>
        <w:tblStyle w:val="affffff8"/>
        <w:tblpPr w:leftFromText="141" w:rightFromText="141" w:vertAnchor="text" w:tblpY="346"/>
        <w:tblW w:w="34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9"/>
        <w:gridCol w:w="2110"/>
      </w:tblGrid>
      <w:tr w:rsidR="00714347">
        <w:trPr>
          <w:trHeight w:val="254"/>
        </w:trPr>
        <w:tc>
          <w:tcPr>
            <w:tcW w:w="1319" w:type="dxa"/>
            <w:vAlign w:val="center"/>
          </w:tcPr>
          <w:p w:rsidR="00714347" w:rsidRDefault="000A64FA">
            <w:pPr>
              <w:pBdr>
                <w:top w:val="nil"/>
                <w:left w:val="nil"/>
                <w:bottom w:val="nil"/>
                <w:right w:val="nil"/>
                <w:between w:val="nil"/>
              </w:pBdr>
              <w:spacing w:after="160"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İŞL 105</w:t>
            </w:r>
          </w:p>
        </w:tc>
        <w:tc>
          <w:tcPr>
            <w:tcW w:w="2110" w:type="dxa"/>
            <w:vAlign w:val="center"/>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Genel Muhasebe </w:t>
            </w:r>
          </w:p>
        </w:tc>
      </w:tr>
    </w:tbl>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Muhasebe</w:t>
      </w:r>
      <w:r>
        <w:rPr>
          <w:rFonts w:ascii="Times New Roman" w:eastAsia="Times New Roman" w:hAnsi="Times New Roman" w:cs="Times New Roman"/>
          <w:color w:val="000000"/>
          <w:sz w:val="20"/>
          <w:szCs w:val="20"/>
          <w:highlight w:val="white"/>
        </w:rPr>
        <w:t xml:space="preserve"> sisteminin en önemli konularını içererek muhasebenin temel anlayışını kavratır. Genel muhasebe dersi çift taraflı kayıt sistemini, muhasebe hesapları, yevmiye defteri, büyük defteri, mizan ve gelir tablosu gibi muhasebenin temel unsurlarının tanıtım ve öğ</w:t>
      </w:r>
      <w:r>
        <w:rPr>
          <w:rFonts w:ascii="Times New Roman" w:eastAsia="Times New Roman" w:hAnsi="Times New Roman" w:cs="Times New Roman"/>
          <w:color w:val="000000"/>
          <w:sz w:val="20"/>
          <w:szCs w:val="20"/>
          <w:highlight w:val="white"/>
        </w:rPr>
        <w:t>renimi amaçlanır.</w:t>
      </w:r>
    </w:p>
    <w:p w:rsidR="00714347" w:rsidRDefault="000A64F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14 Haftalık süreç içerisinde </w:t>
      </w:r>
      <w:hyperlink r:id="rId6">
        <w:r>
          <w:rPr>
            <w:rFonts w:ascii="Times New Roman" w:eastAsia="Times New Roman" w:hAnsi="Times New Roman" w:cs="Times New Roman"/>
            <w:color w:val="000000"/>
            <w:sz w:val="20"/>
            <w:szCs w:val="20"/>
          </w:rPr>
          <w:t xml:space="preserve"> Muhasebenin tanımı </w:t>
        </w:r>
        <w:proofErr w:type="spellStart"/>
        <w:r>
          <w:rPr>
            <w:rFonts w:ascii="Times New Roman" w:eastAsia="Times New Roman" w:hAnsi="Times New Roman" w:cs="Times New Roman"/>
            <w:color w:val="000000"/>
            <w:sz w:val="20"/>
            <w:szCs w:val="20"/>
          </w:rPr>
          <w:t>fonksiyonları</w:t>
        </w:r>
      </w:hyperlink>
      <w:proofErr w:type="gramStart"/>
      <w:r>
        <w:rPr>
          <w:rFonts w:ascii="Times New Roman" w:eastAsia="Times New Roman" w:hAnsi="Times New Roman" w:cs="Times New Roman"/>
          <w:color w:val="000000"/>
          <w:sz w:val="20"/>
          <w:szCs w:val="20"/>
        </w:rPr>
        <w:t>,,</w:t>
      </w:r>
      <w:proofErr w:type="gramEnd"/>
      <w:r>
        <w:fldChar w:fldCharType="begin"/>
      </w:r>
      <w:r>
        <w:instrText xml:space="preserve"> HYPERLINK "https://www.muhasebedersleri.com/genel-muhasebe-2/muha</w:instrText>
      </w:r>
      <w:r>
        <w:instrText xml:space="preserve">sebenin-temel-kavramlari.html" \h </w:instrText>
      </w:r>
      <w:r>
        <w:fldChar w:fldCharType="separate"/>
      </w:r>
      <w:r>
        <w:rPr>
          <w:rFonts w:ascii="Times New Roman" w:eastAsia="Times New Roman" w:hAnsi="Times New Roman" w:cs="Times New Roman"/>
          <w:color w:val="000000"/>
          <w:sz w:val="20"/>
          <w:szCs w:val="20"/>
        </w:rPr>
        <w:t>Muhasebenin</w:t>
      </w:r>
      <w:proofErr w:type="spellEnd"/>
      <w:r>
        <w:rPr>
          <w:rFonts w:ascii="Times New Roman" w:eastAsia="Times New Roman" w:hAnsi="Times New Roman" w:cs="Times New Roman"/>
          <w:color w:val="000000"/>
          <w:sz w:val="20"/>
          <w:szCs w:val="20"/>
        </w:rPr>
        <w:t xml:space="preserve"> temel kavramları</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w:t>
      </w:r>
      <w:hyperlink r:id="rId7">
        <w:r>
          <w:rPr>
            <w:rFonts w:ascii="Times New Roman" w:eastAsia="Times New Roman" w:hAnsi="Times New Roman" w:cs="Times New Roman"/>
            <w:color w:val="000000"/>
            <w:sz w:val="20"/>
            <w:szCs w:val="20"/>
          </w:rPr>
          <w:t>Muhasebe kayıt yöntemleri</w:t>
        </w:r>
      </w:hyperlink>
      <w:r>
        <w:rPr>
          <w:rFonts w:ascii="Times New Roman" w:eastAsia="Times New Roman" w:hAnsi="Times New Roman" w:cs="Times New Roman"/>
          <w:color w:val="000000"/>
          <w:sz w:val="20"/>
          <w:szCs w:val="20"/>
        </w:rPr>
        <w:t xml:space="preserve"> ,</w:t>
      </w:r>
      <w:hyperlink r:id="rId8">
        <w:r>
          <w:rPr>
            <w:rFonts w:ascii="Times New Roman" w:eastAsia="Times New Roman" w:hAnsi="Times New Roman" w:cs="Times New Roman"/>
            <w:color w:val="000000"/>
            <w:sz w:val="20"/>
            <w:szCs w:val="20"/>
          </w:rPr>
          <w:t>Hesap kavramı</w:t>
        </w:r>
      </w:hyperlink>
      <w:r>
        <w:rPr>
          <w:rFonts w:ascii="Times New Roman" w:eastAsia="Times New Roman" w:hAnsi="Times New Roman" w:cs="Times New Roman"/>
          <w:color w:val="000000"/>
          <w:sz w:val="20"/>
          <w:szCs w:val="20"/>
        </w:rPr>
        <w:t xml:space="preserve"> </w:t>
      </w:r>
      <w:hyperlink r:id="rId9">
        <w:r>
          <w:rPr>
            <w:rFonts w:ascii="Times New Roman" w:eastAsia="Times New Roman" w:hAnsi="Times New Roman" w:cs="Times New Roman"/>
            <w:color w:val="000000"/>
            <w:sz w:val="20"/>
            <w:szCs w:val="20"/>
          </w:rPr>
          <w:t>Bilanço hesaplarının işleyiş kuralları</w:t>
        </w:r>
      </w:hyperlink>
      <w:r>
        <w:rPr>
          <w:rFonts w:ascii="Times New Roman" w:eastAsia="Times New Roman" w:hAnsi="Times New Roman" w:cs="Times New Roman"/>
          <w:color w:val="000000"/>
          <w:sz w:val="20"/>
          <w:szCs w:val="20"/>
        </w:rPr>
        <w:t xml:space="preserve"> </w:t>
      </w:r>
      <w:hyperlink r:id="rId10">
        <w:r>
          <w:rPr>
            <w:rFonts w:ascii="Times New Roman" w:eastAsia="Times New Roman" w:hAnsi="Times New Roman" w:cs="Times New Roman"/>
            <w:color w:val="000000"/>
            <w:sz w:val="20"/>
            <w:szCs w:val="20"/>
          </w:rPr>
          <w:t>Gelir tablosu hesaplarının işleyiş kuralları</w:t>
        </w:r>
      </w:hyperlink>
      <w:r>
        <w:rPr>
          <w:rFonts w:ascii="Times New Roman" w:eastAsia="Times New Roman" w:hAnsi="Times New Roman" w:cs="Times New Roman"/>
          <w:color w:val="000000"/>
          <w:sz w:val="20"/>
          <w:szCs w:val="20"/>
        </w:rPr>
        <w:t xml:space="preserve"> </w:t>
      </w:r>
      <w:hyperlink r:id="rId11">
        <w:r>
          <w:rPr>
            <w:rFonts w:ascii="Times New Roman" w:eastAsia="Times New Roman" w:hAnsi="Times New Roman" w:cs="Times New Roman"/>
            <w:color w:val="000000"/>
            <w:sz w:val="20"/>
            <w:szCs w:val="20"/>
          </w:rPr>
          <w:t>Muhasebe süreci</w:t>
        </w:r>
      </w:hyperlink>
      <w:r>
        <w:rPr>
          <w:rFonts w:ascii="Times New Roman" w:eastAsia="Times New Roman" w:hAnsi="Times New Roman" w:cs="Times New Roman"/>
          <w:color w:val="000000"/>
          <w:sz w:val="20"/>
          <w:szCs w:val="20"/>
        </w:rPr>
        <w:t xml:space="preserve"> </w:t>
      </w:r>
      <w:hyperlink r:id="rId12">
        <w:r>
          <w:rPr>
            <w:rFonts w:ascii="Times New Roman" w:eastAsia="Times New Roman" w:hAnsi="Times New Roman" w:cs="Times New Roman"/>
            <w:color w:val="000000"/>
            <w:sz w:val="20"/>
            <w:szCs w:val="20"/>
          </w:rPr>
          <w:t>Tek düzen hesap plan</w:t>
        </w:r>
      </w:hyperlink>
      <w:r>
        <w:rPr>
          <w:rFonts w:ascii="Times New Roman" w:eastAsia="Times New Roman" w:hAnsi="Times New Roman" w:cs="Times New Roman"/>
          <w:color w:val="000000"/>
          <w:sz w:val="20"/>
          <w:szCs w:val="20"/>
        </w:rPr>
        <w:t xml:space="preserve"> </w:t>
      </w:r>
      <w:hyperlink r:id="rId13">
        <w:r>
          <w:rPr>
            <w:rFonts w:ascii="Times New Roman" w:eastAsia="Times New Roman" w:hAnsi="Times New Roman" w:cs="Times New Roman"/>
            <w:color w:val="000000"/>
            <w:sz w:val="20"/>
            <w:szCs w:val="20"/>
          </w:rPr>
          <w:t>Yevmiye defteri</w:t>
        </w:r>
      </w:hyperlink>
      <w:r>
        <w:rPr>
          <w:rFonts w:ascii="Times New Roman" w:eastAsia="Times New Roman" w:hAnsi="Times New Roman" w:cs="Times New Roman"/>
          <w:color w:val="000000"/>
          <w:sz w:val="20"/>
          <w:szCs w:val="20"/>
        </w:rPr>
        <w:t xml:space="preserve"> </w:t>
      </w:r>
      <w:hyperlink r:id="rId14">
        <w:r>
          <w:rPr>
            <w:rFonts w:ascii="Times New Roman" w:eastAsia="Times New Roman" w:hAnsi="Times New Roman" w:cs="Times New Roman"/>
            <w:color w:val="000000"/>
            <w:sz w:val="20"/>
            <w:szCs w:val="20"/>
          </w:rPr>
          <w:t>Açılış kaydı</w:t>
        </w:r>
      </w:hyperlink>
      <w:r>
        <w:rPr>
          <w:rFonts w:ascii="Times New Roman" w:eastAsia="Times New Roman" w:hAnsi="Times New Roman" w:cs="Times New Roman"/>
          <w:color w:val="000000"/>
          <w:sz w:val="20"/>
          <w:szCs w:val="20"/>
        </w:rPr>
        <w:t xml:space="preserve"> </w:t>
      </w:r>
      <w:hyperlink r:id="rId15">
        <w:r>
          <w:rPr>
            <w:rFonts w:ascii="Times New Roman" w:eastAsia="Times New Roman" w:hAnsi="Times New Roman" w:cs="Times New Roman"/>
            <w:color w:val="000000"/>
            <w:sz w:val="20"/>
            <w:szCs w:val="20"/>
          </w:rPr>
          <w:t>Yevmiye defterine kayıt mantığı</w:t>
        </w:r>
      </w:hyperlink>
      <w:r>
        <w:rPr>
          <w:rFonts w:ascii="Times New Roman" w:eastAsia="Times New Roman" w:hAnsi="Times New Roman" w:cs="Times New Roman"/>
          <w:color w:val="000000"/>
          <w:sz w:val="20"/>
          <w:szCs w:val="20"/>
        </w:rPr>
        <w:t xml:space="preserve"> </w:t>
      </w:r>
      <w:hyperlink r:id="rId16">
        <w:r>
          <w:rPr>
            <w:rFonts w:ascii="Times New Roman" w:eastAsia="Times New Roman" w:hAnsi="Times New Roman" w:cs="Times New Roman"/>
            <w:color w:val="000000"/>
            <w:sz w:val="20"/>
            <w:szCs w:val="20"/>
          </w:rPr>
          <w:t xml:space="preserve">Muhasebe </w:t>
        </w:r>
        <w:r>
          <w:rPr>
            <w:rFonts w:ascii="Times New Roman" w:eastAsia="Times New Roman" w:hAnsi="Times New Roman" w:cs="Times New Roman"/>
            <w:color w:val="000000"/>
            <w:sz w:val="20"/>
            <w:szCs w:val="20"/>
          </w:rPr>
          <w:t>fişleri</w:t>
        </w:r>
      </w:hyperlink>
      <w:r>
        <w:rPr>
          <w:rFonts w:ascii="Times New Roman" w:eastAsia="Times New Roman" w:hAnsi="Times New Roman" w:cs="Times New Roman"/>
          <w:color w:val="000000"/>
          <w:sz w:val="20"/>
          <w:szCs w:val="20"/>
        </w:rPr>
        <w:t xml:space="preserve"> </w:t>
      </w:r>
      <w:hyperlink r:id="rId17">
        <w:r>
          <w:rPr>
            <w:rFonts w:ascii="Times New Roman" w:eastAsia="Times New Roman" w:hAnsi="Times New Roman" w:cs="Times New Roman"/>
            <w:color w:val="000000"/>
            <w:sz w:val="20"/>
            <w:szCs w:val="20"/>
          </w:rPr>
          <w:t>Büyük defter</w:t>
        </w:r>
      </w:hyperlink>
      <w:r>
        <w:rPr>
          <w:rFonts w:ascii="Times New Roman" w:eastAsia="Times New Roman" w:hAnsi="Times New Roman" w:cs="Times New Roman"/>
          <w:color w:val="000000"/>
          <w:sz w:val="20"/>
          <w:szCs w:val="20"/>
        </w:rPr>
        <w:t xml:space="preserve">, </w:t>
      </w:r>
      <w:hyperlink r:id="rId18">
        <w:r>
          <w:rPr>
            <w:rFonts w:ascii="Times New Roman" w:eastAsia="Times New Roman" w:hAnsi="Times New Roman" w:cs="Times New Roman"/>
            <w:color w:val="000000"/>
            <w:sz w:val="20"/>
            <w:szCs w:val="20"/>
          </w:rPr>
          <w:t>Mizan</w:t>
        </w:r>
      </w:hyperlink>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Dönem Ödevi/Proje, 1 Ya</w:t>
      </w:r>
      <w:r>
        <w:rPr>
          <w:rFonts w:ascii="Times New Roman" w:eastAsia="Times New Roman" w:hAnsi="Times New Roman" w:cs="Times New Roman"/>
          <w:color w:val="000000"/>
          <w:sz w:val="20"/>
          <w:szCs w:val="20"/>
        </w:rPr>
        <w:t>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5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Genel Muhasebe. </w:t>
      </w:r>
      <w:proofErr w:type="spellStart"/>
      <w:r>
        <w:rPr>
          <w:rFonts w:ascii="Times New Roman" w:eastAsia="Times New Roman" w:hAnsi="Times New Roman" w:cs="Times New Roman"/>
          <w:color w:val="000000"/>
          <w:sz w:val="20"/>
          <w:szCs w:val="20"/>
        </w:rPr>
        <w:t>Prof.Dr</w:t>
      </w:r>
      <w:proofErr w:type="spellEnd"/>
      <w:r>
        <w:rPr>
          <w:rFonts w:ascii="Times New Roman" w:eastAsia="Times New Roman" w:hAnsi="Times New Roman" w:cs="Times New Roman"/>
          <w:color w:val="000000"/>
          <w:sz w:val="20"/>
          <w:szCs w:val="20"/>
        </w:rPr>
        <w:t>. Orhan SEVİLENGÜL</w:t>
      </w:r>
    </w:p>
    <w:p w:rsidR="00714347" w:rsidRDefault="000A64FA" w:rsidP="000A64FA">
      <w:pPr>
        <w:numPr>
          <w:ilvl w:val="0"/>
          <w:numId w:val="5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Genel Muhasebe.  </w:t>
      </w:r>
      <w:proofErr w:type="spellStart"/>
      <w:r>
        <w:rPr>
          <w:rFonts w:ascii="Times New Roman" w:eastAsia="Times New Roman" w:hAnsi="Times New Roman" w:cs="Times New Roman"/>
          <w:color w:val="000000"/>
          <w:sz w:val="20"/>
          <w:szCs w:val="20"/>
        </w:rPr>
        <w:t>Prof.Dr</w:t>
      </w:r>
      <w:proofErr w:type="spellEnd"/>
      <w:r>
        <w:rPr>
          <w:rFonts w:ascii="Times New Roman" w:eastAsia="Times New Roman" w:hAnsi="Times New Roman" w:cs="Times New Roman"/>
          <w:color w:val="000000"/>
          <w:sz w:val="20"/>
          <w:szCs w:val="20"/>
        </w:rPr>
        <w:t>. Nalan AKDOĞAN</w:t>
      </w:r>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p>
    <w:tbl>
      <w:tblPr>
        <w:tblStyle w:val="affffff9"/>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TRD109</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 Dili I (Uzaktan)</w:t>
            </w:r>
          </w:p>
        </w:tc>
      </w:tr>
    </w:tbl>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Dersin Amacı: </w:t>
      </w:r>
      <w:r>
        <w:rPr>
          <w:rFonts w:ascii="Times New Roman" w:eastAsia="Times New Roman" w:hAnsi="Times New Roman" w:cs="Times New Roman"/>
          <w:color w:val="000000"/>
          <w:sz w:val="20"/>
          <w:szCs w:val="20"/>
        </w:rPr>
        <w:t>Türkçenin yapı ve işleyiş özelliklerini kavratabilme; yazılı ve sözlü ifade vasıtası olarak, dilini doğru ve güzel kullanma yeteneğini kazandırabilme.</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Türk Dili I dersinin içeriği, ilkeleri ve konuları hakkında bilgilendirme, Dilin millet h</w:t>
      </w:r>
      <w:r>
        <w:rPr>
          <w:rFonts w:ascii="Times New Roman" w:eastAsia="Times New Roman" w:hAnsi="Times New Roman" w:cs="Times New Roman"/>
          <w:color w:val="000000"/>
          <w:sz w:val="20"/>
          <w:szCs w:val="20"/>
        </w:rPr>
        <w:t xml:space="preserve">ayatındaki yeri ve önemi. Türkçenin dünya dilleri arasındaki yeri, Türkçenin tarihi dönemleri, Türkçenin bugünkü durumu ve yayılma alanları. İmla kuralları ve uygulaması. Noktalama işaretleri ve uygulaması, Türkçede sesler ve sınıflandırılması, Türkçe ses </w:t>
      </w:r>
      <w:r>
        <w:rPr>
          <w:rFonts w:ascii="Times New Roman" w:eastAsia="Times New Roman" w:hAnsi="Times New Roman" w:cs="Times New Roman"/>
          <w:color w:val="000000"/>
          <w:sz w:val="20"/>
          <w:szCs w:val="20"/>
        </w:rPr>
        <w:t>bilgisi, Türkçe'nin ses özellikleri, Kompozisyonla ilgili genel bilgiler, Kompozisyonda anlatım şekilleri ve uygulaması.</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Yükseköğretim Öğrencileri İçin Türk Dili ve Kompozisyon Bilgileri (Z. Korkmaz vd.)</w:t>
      </w:r>
    </w:p>
    <w:p w:rsidR="00714347" w:rsidRDefault="00714347">
      <w:pPr>
        <w:spacing w:after="0" w:line="240" w:lineRule="auto"/>
        <w:ind w:firstLine="709"/>
        <w:jc w:val="both"/>
        <w:rPr>
          <w:rFonts w:ascii="Times New Roman" w:eastAsia="Times New Roman" w:hAnsi="Times New Roman" w:cs="Times New Roman"/>
          <w:b/>
          <w:color w:val="000000"/>
          <w:sz w:val="20"/>
          <w:szCs w:val="20"/>
        </w:rPr>
      </w:pPr>
    </w:p>
    <w:tbl>
      <w:tblPr>
        <w:tblStyle w:val="affffffa"/>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YDİ107</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İngilizce I (Uzaktan)</w:t>
            </w:r>
          </w:p>
        </w:tc>
      </w:tr>
    </w:tbl>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Küresel dil olan İngilizcenin önemi sebebi ile temel dil yeteneğini geliştirme.</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İngiliz diline yönelik zamanlar</w:t>
      </w:r>
      <w:r>
        <w:rPr>
          <w:rFonts w:ascii="Times New Roman" w:eastAsia="Times New Roman" w:hAnsi="Times New Roman" w:cs="Times New Roman"/>
          <w:color w:val="000000"/>
          <w:sz w:val="20"/>
          <w:szCs w:val="20"/>
        </w:rPr>
        <w:t xml:space="preserve">ın öğrenilmesi, temel kalıpların idrak edilmesi, kelime öğrenimi.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English File </w:t>
      </w:r>
      <w:proofErr w:type="spellStart"/>
      <w:r>
        <w:rPr>
          <w:rFonts w:ascii="Times New Roman" w:eastAsia="Times New Roman" w:hAnsi="Times New Roman" w:cs="Times New Roman"/>
          <w:color w:val="000000"/>
          <w:sz w:val="20"/>
          <w:szCs w:val="20"/>
        </w:rPr>
        <w:t>Beginner</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Student's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Book</w:t>
      </w:r>
      <w:proofErr w:type="spellEnd"/>
      <w:r>
        <w:rPr>
          <w:rFonts w:ascii="Times New Roman" w:eastAsia="Times New Roman" w:hAnsi="Times New Roman" w:cs="Times New Roman"/>
          <w:color w:val="000000"/>
          <w:sz w:val="20"/>
          <w:szCs w:val="20"/>
        </w:rPr>
        <w:t xml:space="preserve"> / </w:t>
      </w:r>
      <w:proofErr w:type="spellStart"/>
      <w:r>
        <w:rPr>
          <w:rFonts w:ascii="Times New Roman" w:eastAsia="Times New Roman" w:hAnsi="Times New Roman" w:cs="Times New Roman"/>
          <w:color w:val="000000"/>
          <w:sz w:val="20"/>
          <w:szCs w:val="20"/>
        </w:rPr>
        <w:t>Fourth</w:t>
      </w:r>
      <w:proofErr w:type="spellEnd"/>
      <w:r>
        <w:rPr>
          <w:rFonts w:ascii="Times New Roman" w:eastAsia="Times New Roman" w:hAnsi="Times New Roman" w:cs="Times New Roman"/>
          <w:color w:val="000000"/>
          <w:sz w:val="20"/>
          <w:szCs w:val="20"/>
        </w:rPr>
        <w:t xml:space="preserve"> Edition Christina </w:t>
      </w:r>
      <w:proofErr w:type="spellStart"/>
      <w:r>
        <w:rPr>
          <w:rFonts w:ascii="Times New Roman" w:eastAsia="Times New Roman" w:hAnsi="Times New Roman" w:cs="Times New Roman"/>
          <w:color w:val="000000"/>
          <w:sz w:val="20"/>
          <w:szCs w:val="20"/>
        </w:rPr>
        <w:t>Latham-Koenig</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Clive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Oxenden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Jerry</w:t>
      </w:r>
      <w:proofErr w:type="spellEnd"/>
      <w:r>
        <w:rPr>
          <w:rFonts w:ascii="Times New Roman" w:eastAsia="Times New Roman" w:hAnsi="Times New Roman" w:cs="Times New Roman"/>
          <w:color w:val="000000"/>
          <w:sz w:val="20"/>
          <w:szCs w:val="20"/>
        </w:rPr>
        <w:t xml:space="preserve"> Lambert</w:t>
      </w:r>
    </w:p>
    <w:p w:rsidR="00714347" w:rsidRDefault="000A64FA" w:rsidP="000A64FA">
      <w:pPr>
        <w:numPr>
          <w:ilvl w:val="0"/>
          <w:numId w:val="48"/>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Sınıf Bahar</w:t>
      </w:r>
    </w:p>
    <w:tbl>
      <w:tblPr>
        <w:tblStyle w:val="affffffb"/>
        <w:tblW w:w="4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6"/>
        <w:gridCol w:w="2694"/>
      </w:tblGrid>
      <w:tr w:rsidR="00714347">
        <w:trPr>
          <w:trHeight w:val="239"/>
        </w:trPr>
        <w:tc>
          <w:tcPr>
            <w:tcW w:w="1656"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102</w:t>
            </w:r>
          </w:p>
        </w:tc>
        <w:tc>
          <w:tcPr>
            <w:tcW w:w="2694"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Siyaset Bilimine Giriş II</w:t>
            </w:r>
          </w:p>
        </w:tc>
      </w:tr>
    </w:tbl>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Amacı: S</w:t>
      </w:r>
      <w:r>
        <w:rPr>
          <w:rFonts w:ascii="Times New Roman" w:eastAsia="Times New Roman" w:hAnsi="Times New Roman" w:cs="Times New Roman"/>
          <w:sz w:val="20"/>
          <w:szCs w:val="20"/>
        </w:rPr>
        <w:t>iyaset Bilimine Giriş I dersinde öğrenilen genel kavramların ardından siyaset bilimine ait düşünce, teori ve yaklaşımların derinlemesine ele alınması ve öğretilmesidir. Siyaset Bilimi ve Kamu Yönetimi Bölümü öğrencilerinin alt disiplinlere yöne veren yönte</w:t>
      </w:r>
      <w:r>
        <w:rPr>
          <w:rFonts w:ascii="Times New Roman" w:eastAsia="Times New Roman" w:hAnsi="Times New Roman" w:cs="Times New Roman"/>
          <w:sz w:val="20"/>
          <w:szCs w:val="20"/>
        </w:rPr>
        <w:t xml:space="preserve">m ve konulara vakıf olmalarını sağlamaktır. </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 xml:space="preserve">Siyasal </w:t>
      </w:r>
      <w:proofErr w:type="spellStart"/>
      <w:r>
        <w:rPr>
          <w:rFonts w:ascii="Times New Roman" w:eastAsia="Times New Roman" w:hAnsi="Times New Roman" w:cs="Times New Roman"/>
          <w:sz w:val="20"/>
          <w:szCs w:val="20"/>
        </w:rPr>
        <w:t>tabakalaşma</w:t>
      </w:r>
      <w:proofErr w:type="spellEnd"/>
      <w:r>
        <w:rPr>
          <w:rFonts w:ascii="Times New Roman" w:eastAsia="Times New Roman" w:hAnsi="Times New Roman" w:cs="Times New Roman"/>
          <w:sz w:val="20"/>
          <w:szCs w:val="20"/>
        </w:rPr>
        <w:t>, yöneten ve yönetilenler ayrımı, kamuoyu,</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siyasal ideolojiler, devlet, güncel siyasi konuların içeriği; anayasa-hukuk ve yargı, meclisler, farklı rejim türleri ve siyasi iktid</w:t>
      </w:r>
      <w:r>
        <w:rPr>
          <w:rFonts w:ascii="Times New Roman" w:eastAsia="Times New Roman" w:hAnsi="Times New Roman" w:cs="Times New Roman"/>
          <w:sz w:val="20"/>
          <w:szCs w:val="20"/>
        </w:rPr>
        <w:t xml:space="preserve">arlar ile temsil-seçilme konularını içermektedir. </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color w:val="000000"/>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Siyaset Bilimi. Kışlalı, A. (2016). Ankara: İmge Kitapevi.</w:t>
      </w:r>
    </w:p>
    <w:p w:rsidR="00714347" w:rsidRDefault="000A64FA" w:rsidP="000A64F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Siyasal İdeolojiler. </w:t>
      </w:r>
      <w:proofErr w:type="spellStart"/>
      <w:r>
        <w:rPr>
          <w:rFonts w:ascii="Times New Roman" w:eastAsia="Times New Roman" w:hAnsi="Times New Roman" w:cs="Times New Roman"/>
          <w:color w:val="000000"/>
          <w:sz w:val="20"/>
          <w:szCs w:val="20"/>
        </w:rPr>
        <w:t>Heywood</w:t>
      </w:r>
      <w:proofErr w:type="spellEnd"/>
      <w:r>
        <w:rPr>
          <w:rFonts w:ascii="Times New Roman" w:eastAsia="Times New Roman" w:hAnsi="Times New Roman" w:cs="Times New Roman"/>
          <w:color w:val="000000"/>
          <w:sz w:val="20"/>
          <w:szCs w:val="20"/>
        </w:rPr>
        <w:t>, A. (2015). İstanbul: Adres Yayınları.</w:t>
      </w:r>
    </w:p>
    <w:p w:rsidR="00714347" w:rsidRDefault="000A64FA" w:rsidP="000A64F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Siyaset: Kavramlar, Kurumlar, Süreçler. Taşkın, Y. (2014). 1. Baskı. İstanbul: İletişim Yayınları.</w:t>
      </w:r>
    </w:p>
    <w:tbl>
      <w:tblPr>
        <w:tblStyle w:val="affffffc"/>
        <w:tblW w:w="5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6"/>
        <w:gridCol w:w="4252"/>
      </w:tblGrid>
      <w:tr w:rsidR="00714347">
        <w:trPr>
          <w:trHeight w:val="278"/>
        </w:trPr>
        <w:tc>
          <w:tcPr>
            <w:tcW w:w="1526"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KAM 104 </w:t>
            </w:r>
          </w:p>
        </w:tc>
        <w:tc>
          <w:tcPr>
            <w:tcW w:w="4252"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Sosyal Psikoloji</w:t>
            </w:r>
          </w:p>
        </w:tc>
      </w:tr>
    </w:tbl>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000000"/>
          <w:sz w:val="20"/>
          <w:szCs w:val="20"/>
        </w:rPr>
        <w:t xml:space="preserve"> Bu ders, temel olarak sosyal psikolojinin temel kavramlarını ve sosyal psikolojide yöntem konusunu içermektedir. Buna bağlı olarak toplumsal algılamalar, </w:t>
      </w:r>
      <w:proofErr w:type="spellStart"/>
      <w:r>
        <w:rPr>
          <w:rFonts w:ascii="Times New Roman" w:eastAsia="Times New Roman" w:hAnsi="Times New Roman" w:cs="Times New Roman"/>
          <w:color w:val="000000"/>
          <w:sz w:val="20"/>
          <w:szCs w:val="20"/>
        </w:rPr>
        <w:t>özbenlik</w:t>
      </w:r>
      <w:proofErr w:type="spellEnd"/>
      <w:r>
        <w:rPr>
          <w:rFonts w:ascii="Times New Roman" w:eastAsia="Times New Roman" w:hAnsi="Times New Roman" w:cs="Times New Roman"/>
          <w:color w:val="000000"/>
          <w:sz w:val="20"/>
          <w:szCs w:val="20"/>
        </w:rPr>
        <w:t xml:space="preserve"> algılamaları, tutumlar ve tutum değişiklikleri, grup süreçleri, saldırganlık, önyargı konula</w:t>
      </w:r>
      <w:r>
        <w:rPr>
          <w:rFonts w:ascii="Times New Roman" w:eastAsia="Times New Roman" w:hAnsi="Times New Roman" w:cs="Times New Roman"/>
          <w:color w:val="000000"/>
          <w:sz w:val="20"/>
          <w:szCs w:val="20"/>
        </w:rPr>
        <w:t>rı içeriği oluşturmaktadır.</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Kapsamı:</w:t>
      </w:r>
      <w:r>
        <w:rPr>
          <w:rFonts w:ascii="Times New Roman" w:eastAsia="Times New Roman" w:hAnsi="Times New Roman" w:cs="Times New Roman"/>
          <w:color w:val="3B3A36"/>
          <w:sz w:val="20"/>
          <w:szCs w:val="20"/>
        </w:rPr>
        <w:t xml:space="preserve"> </w:t>
      </w:r>
      <w:r>
        <w:rPr>
          <w:rFonts w:ascii="Times New Roman" w:eastAsia="Times New Roman" w:hAnsi="Times New Roman" w:cs="Times New Roman"/>
          <w:sz w:val="20"/>
          <w:szCs w:val="20"/>
        </w:rPr>
        <w:t>Dersin tanıtımı: kapsamı, önemi ve kurallar, Sosyal psikoloji nedir? Sosyal psikolojiye giriş, Sosyal psikolojide yöntem, Toplumsal Kavrayış: Toplumsal dünya hakkında nasıl düşünürüz? Toplumsal Algı: Diğer insanl</w:t>
      </w:r>
      <w:r>
        <w:rPr>
          <w:rFonts w:ascii="Times New Roman" w:eastAsia="Times New Roman" w:hAnsi="Times New Roman" w:cs="Times New Roman"/>
          <w:sz w:val="20"/>
          <w:szCs w:val="20"/>
        </w:rPr>
        <w:t>arı nasıl anlarız? Öz bilgi: Kendimizi nasıl anlarız? Davranışlarımızı meşru gösterme isteği, Tutumlar ve Tutumların Değişimi: Duygu ve Düşünceleri Etkilemek, Grup Süreçleri: Toplumsal gruplarda etki, Kişiler arası çekim: İlk izlenimlerden yakın ilişkilere</w:t>
      </w:r>
      <w:r>
        <w:rPr>
          <w:rFonts w:ascii="Times New Roman" w:eastAsia="Times New Roman" w:hAnsi="Times New Roman" w:cs="Times New Roman"/>
          <w:sz w:val="20"/>
          <w:szCs w:val="20"/>
        </w:rPr>
        <w:t>, Saldırganlık: Neden başka insanlara zarar veririz? Bunu önleyebilir miyiz?</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color w:val="000000"/>
          <w:sz w:val="20"/>
          <w:szCs w:val="20"/>
        </w:rPr>
        <w:t>1 Ara Sınav, 1 Yarıyıl Sonu Sınavı.</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Yardımcı Kaynaklar:</w:t>
      </w:r>
      <w:r>
        <w:rPr>
          <w:rFonts w:ascii="Times New Roman" w:eastAsia="Times New Roman" w:hAnsi="Times New Roman" w:cs="Times New Roman"/>
          <w:sz w:val="20"/>
          <w:szCs w:val="20"/>
        </w:rPr>
        <w:t xml:space="preserve"> </w:t>
      </w:r>
    </w:p>
    <w:p w:rsidR="00714347" w:rsidRDefault="000A64FA" w:rsidP="000A64FA">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Sosyal Psikoloji,  Sibel A. </w:t>
      </w:r>
      <w:proofErr w:type="spellStart"/>
      <w:r>
        <w:rPr>
          <w:rFonts w:ascii="Times New Roman" w:eastAsia="Times New Roman" w:hAnsi="Times New Roman" w:cs="Times New Roman"/>
          <w:color w:val="000000"/>
          <w:sz w:val="20"/>
          <w:szCs w:val="20"/>
        </w:rPr>
        <w:t>Arkonaç</w:t>
      </w:r>
      <w:proofErr w:type="spellEnd"/>
      <w:r>
        <w:rPr>
          <w:rFonts w:ascii="Times New Roman" w:eastAsia="Times New Roman" w:hAnsi="Times New Roman" w:cs="Times New Roman"/>
          <w:color w:val="000000"/>
          <w:sz w:val="20"/>
          <w:szCs w:val="20"/>
        </w:rPr>
        <w:t>,   Alfa yayınları, İstanbul, 2005</w:t>
      </w:r>
    </w:p>
    <w:p w:rsidR="00714347" w:rsidRDefault="000A64FA" w:rsidP="000A64FA">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Sosyal Psikoloji, John </w:t>
      </w:r>
      <w:proofErr w:type="spellStart"/>
      <w:r>
        <w:rPr>
          <w:rFonts w:ascii="Times New Roman" w:eastAsia="Times New Roman" w:hAnsi="Times New Roman" w:cs="Times New Roman"/>
          <w:color w:val="000000"/>
          <w:sz w:val="20"/>
          <w:szCs w:val="20"/>
        </w:rPr>
        <w:t>Maisonneuve</w:t>
      </w:r>
      <w:proofErr w:type="spellEnd"/>
      <w:r>
        <w:rPr>
          <w:rFonts w:ascii="Times New Roman" w:eastAsia="Times New Roman" w:hAnsi="Times New Roman" w:cs="Times New Roman"/>
          <w:color w:val="000000"/>
          <w:sz w:val="20"/>
          <w:szCs w:val="20"/>
        </w:rPr>
        <w:t>,  Çeviri: Evin Aktar, Dost Kitabevi, Ankara 2005</w:t>
      </w:r>
    </w:p>
    <w:p w:rsidR="00714347" w:rsidRDefault="000A64FA" w:rsidP="000A64FA">
      <w:pPr>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Sosyal Psikoloji- Davranış Bilimi, Mehmet Silah,  Seçkin Yayıncılık,  İstanbul, 2005</w:t>
      </w:r>
    </w:p>
    <w:tbl>
      <w:tblPr>
        <w:tblStyle w:val="affffffd"/>
        <w:tblW w:w="580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KAM106</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Medeni Hukuk</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Medeni hukukun temel kavramlarının, başlangıç hükümlerinin, kişi hukuku, aile hukuku, miras ve eşya hukukunun aktarılması ve uygulamalarının verilmesi amaçlanmaktadır.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Başlangıç hükümleri, gerçek kişiler, tüzel kişiler, gerçek ve tüzel kiş</w:t>
      </w:r>
      <w:r>
        <w:rPr>
          <w:rFonts w:ascii="Times New Roman" w:eastAsia="Times New Roman" w:hAnsi="Times New Roman" w:cs="Times New Roman"/>
          <w:color w:val="000000"/>
          <w:sz w:val="20"/>
          <w:szCs w:val="20"/>
        </w:rPr>
        <w:t xml:space="preserve">ilik başlangıcı, sona ermesi, aile hukuku, miras hukuku ve eşya hukuku.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Medeni Hukuk, Turgut Akıntürk, Derya Ateş Karaman, Beta Basım Dağıtım.</w:t>
      </w:r>
    </w:p>
    <w:tbl>
      <w:tblPr>
        <w:tblStyle w:val="affffffe"/>
        <w:tblW w:w="46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373"/>
      </w:tblGrid>
      <w:tr w:rsidR="00714347">
        <w:trPr>
          <w:trHeight w:val="39"/>
        </w:trPr>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KAM110</w:t>
            </w:r>
          </w:p>
        </w:tc>
        <w:tc>
          <w:tcPr>
            <w:tcW w:w="3373"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Yönetim Bilimi II</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Türk yönetim yapısının öğrencilere tanıtılması ve Türk kamu yönetim örgütlenmesinin ana iki unsuru olan merkezi ve yerinden yönetim örgütlerinin analiz edilmesidir.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Türk Kamu Yönetiminin Örgütlenmesi, Merkezî Yönetim Özellikl</w:t>
      </w:r>
      <w:r>
        <w:rPr>
          <w:rFonts w:ascii="Times New Roman" w:eastAsia="Times New Roman" w:hAnsi="Times New Roman" w:cs="Times New Roman"/>
          <w:color w:val="000000"/>
          <w:sz w:val="20"/>
          <w:szCs w:val="20"/>
        </w:rPr>
        <w:t xml:space="preserve">eri, Yararları, Sakıncaları ve Yetki Genişliği, Cumhurbaşkanı, Bakanlar ve Bakanlıklar, Taşra Örgütlenmesi, Yerel Yönetim Özellikleri, Yararları, Sakıncaları ile </w:t>
      </w:r>
      <w:proofErr w:type="spellStart"/>
      <w:r>
        <w:rPr>
          <w:rFonts w:ascii="Times New Roman" w:eastAsia="Times New Roman" w:hAnsi="Times New Roman" w:cs="Times New Roman"/>
          <w:color w:val="000000"/>
          <w:sz w:val="20"/>
          <w:szCs w:val="20"/>
        </w:rPr>
        <w:t>Desantralizasyon</w:t>
      </w:r>
      <w:proofErr w:type="spellEnd"/>
      <w:r>
        <w:rPr>
          <w:rFonts w:ascii="Times New Roman" w:eastAsia="Times New Roman" w:hAnsi="Times New Roman" w:cs="Times New Roman"/>
          <w:color w:val="000000"/>
          <w:sz w:val="20"/>
          <w:szCs w:val="20"/>
        </w:rPr>
        <w:t xml:space="preserve"> ve Hizmette Yerellik İlkesi, İl Özel İdareleri, Belediyeler, Büyükşehir Beled</w:t>
      </w:r>
      <w:r>
        <w:rPr>
          <w:rFonts w:ascii="Times New Roman" w:eastAsia="Times New Roman" w:hAnsi="Times New Roman" w:cs="Times New Roman"/>
          <w:color w:val="000000"/>
          <w:sz w:val="20"/>
          <w:szCs w:val="20"/>
        </w:rPr>
        <w:t xml:space="preserve">iyeleri, Köy, Hizmet Yerinden Yönetim Kuruluşları, Bürokrasi ile İnsan Kaynakları Yönetimi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Proje/Ödev,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10"/>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Kamu Yönetimi. Eryılmaz, B. (2019). Kocaeli: </w:t>
      </w:r>
      <w:proofErr w:type="spellStart"/>
      <w:r>
        <w:rPr>
          <w:rFonts w:ascii="Times New Roman" w:eastAsia="Times New Roman" w:hAnsi="Times New Roman" w:cs="Times New Roman"/>
          <w:color w:val="000000"/>
          <w:sz w:val="20"/>
          <w:szCs w:val="20"/>
        </w:rPr>
        <w:t>Umuttepe</w:t>
      </w:r>
      <w:proofErr w:type="spellEnd"/>
      <w:r>
        <w:rPr>
          <w:rFonts w:ascii="Times New Roman" w:eastAsia="Times New Roman" w:hAnsi="Times New Roman" w:cs="Times New Roman"/>
          <w:color w:val="000000"/>
          <w:sz w:val="20"/>
          <w:szCs w:val="20"/>
        </w:rPr>
        <w:t xml:space="preserve"> Yayımları,12. </w:t>
      </w:r>
      <w:r>
        <w:rPr>
          <w:rFonts w:ascii="Times New Roman" w:eastAsia="Times New Roman" w:hAnsi="Times New Roman" w:cs="Times New Roman"/>
          <w:color w:val="000000"/>
          <w:sz w:val="20"/>
          <w:szCs w:val="20"/>
        </w:rPr>
        <w:t>Baskı,</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Bürokrasi ve Siyaset: Bürokratik Devletten Etkin Yönetime. Eryılmaz, B. (2017). İstanbul: Alfa Yayınları, 6. Baskı.</w:t>
      </w:r>
    </w:p>
    <w:tbl>
      <w:tblPr>
        <w:tblStyle w:val="afffffff"/>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İKT102</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Makro İktisat</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Amacı: </w:t>
      </w:r>
      <w:proofErr w:type="gramStart"/>
      <w:r>
        <w:rPr>
          <w:rFonts w:ascii="Times New Roman" w:eastAsia="Times New Roman" w:hAnsi="Times New Roman" w:cs="Times New Roman"/>
          <w:color w:val="000000"/>
          <w:sz w:val="20"/>
          <w:szCs w:val="20"/>
        </w:rPr>
        <w:t>Makro ekonominin</w:t>
      </w:r>
      <w:proofErr w:type="gramEnd"/>
      <w:r>
        <w:rPr>
          <w:rFonts w:ascii="Times New Roman" w:eastAsia="Times New Roman" w:hAnsi="Times New Roman" w:cs="Times New Roman"/>
          <w:color w:val="000000"/>
          <w:sz w:val="20"/>
          <w:szCs w:val="20"/>
        </w:rPr>
        <w:t xml:space="preserve"> temel kavramları ve konuları hakkında edinilecek bilgi sayesinde, ekonomik sorunları küresel açıdan analiz etmek ve çözüm yolları aramaktır.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proofErr w:type="gramStart"/>
      <w:r>
        <w:rPr>
          <w:rFonts w:ascii="Times New Roman" w:eastAsia="Times New Roman" w:hAnsi="Times New Roman" w:cs="Times New Roman"/>
          <w:color w:val="000000"/>
          <w:sz w:val="20"/>
          <w:szCs w:val="20"/>
        </w:rPr>
        <w:t>Makro ekonomi</w:t>
      </w:r>
      <w:proofErr w:type="gramEnd"/>
      <w:r>
        <w:rPr>
          <w:rFonts w:ascii="Times New Roman" w:eastAsia="Times New Roman" w:hAnsi="Times New Roman" w:cs="Times New Roman"/>
          <w:color w:val="000000"/>
          <w:sz w:val="20"/>
          <w:szCs w:val="20"/>
        </w:rPr>
        <w:t xml:space="preserve"> dersi, millî gelir, temel makro ekonomik sorunlar ve politika araçla</w:t>
      </w:r>
      <w:r>
        <w:rPr>
          <w:rFonts w:ascii="Times New Roman" w:eastAsia="Times New Roman" w:hAnsi="Times New Roman" w:cs="Times New Roman"/>
          <w:color w:val="000000"/>
          <w:sz w:val="20"/>
          <w:szCs w:val="20"/>
        </w:rPr>
        <w:t>rı, gelir ve fiyat düzeyinin belirlenmesi, toplam gelir-toplam harcamalar modeli, kamu bütçesi ve maliye politikası, para teorisi ve politikası, uluslararası finans, ekonomik büyüme ve kalkınma konuları sistematik bir şekilde incelenir.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w:t>
      </w:r>
      <w:r>
        <w:rPr>
          <w:rFonts w:ascii="Times New Roman" w:eastAsia="Times New Roman" w:hAnsi="Times New Roman" w:cs="Times New Roman"/>
          <w:b/>
          <w:color w:val="000000"/>
          <w:sz w:val="20"/>
          <w:szCs w:val="20"/>
        </w:rPr>
        <w:t>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Makro İktisat, Zafer Tunca, Filiz Kitabevi, 2001. </w:t>
      </w:r>
    </w:p>
    <w:p w:rsidR="00714347" w:rsidRDefault="000A64FA" w:rsidP="000A64FA">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Makro İktisat, Merih Paya, Filiz Kitabevi, 2005.</w:t>
      </w:r>
    </w:p>
    <w:tbl>
      <w:tblPr>
        <w:tblStyle w:val="afffffff0"/>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MAT186</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Matematik</w:t>
            </w:r>
          </w:p>
        </w:tc>
      </w:tr>
    </w:tbl>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 xml:space="preserve">Branş derslerinde temel teşkil edecek olan temel matematik işlemlerini, teoremlerini ve tanımlarını iyi bir şekilde öğrenip </w:t>
      </w:r>
      <w:proofErr w:type="gramStart"/>
      <w:r>
        <w:rPr>
          <w:rFonts w:ascii="Times New Roman" w:eastAsia="Times New Roman" w:hAnsi="Times New Roman" w:cs="Times New Roman"/>
          <w:color w:val="000000"/>
          <w:sz w:val="20"/>
          <w:szCs w:val="20"/>
        </w:rPr>
        <w:t>branş</w:t>
      </w:r>
      <w:proofErr w:type="gramEnd"/>
      <w:r>
        <w:rPr>
          <w:rFonts w:ascii="Times New Roman" w:eastAsia="Times New Roman" w:hAnsi="Times New Roman" w:cs="Times New Roman"/>
          <w:color w:val="000000"/>
          <w:sz w:val="20"/>
          <w:szCs w:val="20"/>
        </w:rPr>
        <w:t xml:space="preserve"> derslerinde uygulamasını yapabilme ve geliştirebilme yeteneğini kazandırmaktır.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 xml:space="preserve">İspat metotları, </w:t>
      </w:r>
      <w:proofErr w:type="spellStart"/>
      <w:r>
        <w:rPr>
          <w:rFonts w:ascii="Times New Roman" w:eastAsia="Times New Roman" w:hAnsi="Times New Roman" w:cs="Times New Roman"/>
          <w:color w:val="000000"/>
          <w:sz w:val="20"/>
          <w:szCs w:val="20"/>
        </w:rPr>
        <w:t>Binom</w:t>
      </w:r>
      <w:proofErr w:type="spellEnd"/>
      <w:r>
        <w:rPr>
          <w:rFonts w:ascii="Times New Roman" w:eastAsia="Times New Roman" w:hAnsi="Times New Roman" w:cs="Times New Roman"/>
          <w:color w:val="000000"/>
          <w:sz w:val="20"/>
          <w:szCs w:val="20"/>
        </w:rPr>
        <w:t xml:space="preserve"> formül</w:t>
      </w:r>
      <w:r>
        <w:rPr>
          <w:rFonts w:ascii="Times New Roman" w:eastAsia="Times New Roman" w:hAnsi="Times New Roman" w:cs="Times New Roman"/>
          <w:color w:val="000000"/>
          <w:sz w:val="20"/>
          <w:szCs w:val="20"/>
        </w:rPr>
        <w:t xml:space="preserve">ü, Reel sayılar, Kompleks sayılar, Matrisler, Determinantlar ve lineer denklem sistemleri,  Fonksiyon ve çeşitleri,  Özel fonksiyonlar, Temel </w:t>
      </w:r>
      <w:proofErr w:type="spellStart"/>
      <w:r>
        <w:rPr>
          <w:rFonts w:ascii="Times New Roman" w:eastAsia="Times New Roman" w:hAnsi="Times New Roman" w:cs="Times New Roman"/>
          <w:color w:val="000000"/>
          <w:sz w:val="20"/>
          <w:szCs w:val="20"/>
        </w:rPr>
        <w:t>elementer</w:t>
      </w:r>
      <w:proofErr w:type="spellEnd"/>
      <w:r>
        <w:rPr>
          <w:rFonts w:ascii="Times New Roman" w:eastAsia="Times New Roman" w:hAnsi="Times New Roman" w:cs="Times New Roman"/>
          <w:color w:val="000000"/>
          <w:sz w:val="20"/>
          <w:szCs w:val="20"/>
        </w:rPr>
        <w:t xml:space="preserve"> ve cebirsel fonksiyonlar, Sayı dizisi ve bir dizinin limiti, Bir fonksiyonun limiti ve tek taraflı limit</w:t>
      </w:r>
      <w:r>
        <w:rPr>
          <w:rFonts w:ascii="Times New Roman" w:eastAsia="Times New Roman" w:hAnsi="Times New Roman" w:cs="Times New Roman"/>
          <w:color w:val="000000"/>
          <w:sz w:val="20"/>
          <w:szCs w:val="20"/>
        </w:rPr>
        <w:t>ler, Süreklilik ve sürekli fonksiyonların özellikleri.</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Temel ve Genel Matematik I-II, </w:t>
      </w:r>
      <w:proofErr w:type="spellStart"/>
      <w:r>
        <w:rPr>
          <w:rFonts w:ascii="Times New Roman" w:eastAsia="Times New Roman" w:hAnsi="Times New Roman" w:cs="Times New Roman"/>
          <w:color w:val="000000"/>
          <w:sz w:val="20"/>
          <w:szCs w:val="20"/>
        </w:rPr>
        <w:t>Prof.Dr</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H.Hilmi</w:t>
      </w:r>
      <w:proofErr w:type="spellEnd"/>
      <w:r>
        <w:rPr>
          <w:rFonts w:ascii="Times New Roman" w:eastAsia="Times New Roman" w:hAnsi="Times New Roman" w:cs="Times New Roman"/>
          <w:color w:val="000000"/>
          <w:sz w:val="20"/>
          <w:szCs w:val="20"/>
        </w:rPr>
        <w:t xml:space="preserve"> Hacısalihoğlu, </w:t>
      </w:r>
    </w:p>
    <w:p w:rsidR="00714347" w:rsidRDefault="000A64FA" w:rsidP="000A64FA">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Analiz, Prof. Dr. Mustafa BALCI, </w:t>
      </w:r>
    </w:p>
    <w:p w:rsidR="00714347" w:rsidRDefault="000A64FA" w:rsidP="000A64FA">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Lineer Cebir, </w:t>
      </w:r>
      <w:proofErr w:type="spellStart"/>
      <w:r>
        <w:rPr>
          <w:rFonts w:ascii="Times New Roman" w:eastAsia="Times New Roman" w:hAnsi="Times New Roman" w:cs="Times New Roman"/>
          <w:color w:val="000000"/>
          <w:sz w:val="20"/>
          <w:szCs w:val="20"/>
        </w:rPr>
        <w:t>Prof.Dr</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H.Hilmi</w:t>
      </w:r>
      <w:proofErr w:type="spellEnd"/>
      <w:r>
        <w:rPr>
          <w:rFonts w:ascii="Times New Roman" w:eastAsia="Times New Roman" w:hAnsi="Times New Roman" w:cs="Times New Roman"/>
          <w:color w:val="000000"/>
          <w:sz w:val="20"/>
          <w:szCs w:val="20"/>
        </w:rPr>
        <w:t xml:space="preserve"> Hacısalihoğlu.</w:t>
      </w:r>
    </w:p>
    <w:p w:rsidR="00714347" w:rsidRDefault="00714347">
      <w:pPr>
        <w:spacing w:after="0" w:line="240" w:lineRule="auto"/>
        <w:jc w:val="both"/>
        <w:rPr>
          <w:rFonts w:ascii="Times New Roman" w:eastAsia="Times New Roman" w:hAnsi="Times New Roman" w:cs="Times New Roman"/>
          <w:b/>
          <w:color w:val="000000"/>
          <w:sz w:val="20"/>
          <w:szCs w:val="20"/>
        </w:rPr>
      </w:pPr>
    </w:p>
    <w:tbl>
      <w:tblPr>
        <w:tblStyle w:val="afffffff1"/>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TRD110</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 Dili II (Uzaktan)</w:t>
            </w:r>
          </w:p>
        </w:tc>
      </w:tr>
    </w:tbl>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Yükseköğrenimini tamamlamış olan her gence anadilinin yapı ve işleyiş özelliklerini gereğince kavratabilmek. Dil - düşünce bağlantısı  açısından yazılı ve sözlü an</w:t>
      </w:r>
      <w:r>
        <w:rPr>
          <w:rFonts w:ascii="Times New Roman" w:eastAsia="Times New Roman" w:hAnsi="Times New Roman" w:cs="Times New Roman"/>
          <w:color w:val="000000"/>
          <w:sz w:val="20"/>
          <w:szCs w:val="20"/>
        </w:rPr>
        <w:t>latım vasıtası olarak Türkçeyi doğru  ve güzel kullanabilme  yeteneği kazandırabilmek. Öğretimde birleştirici ve bütünleştirici bir dili hâkim kılmak, ana dili şuuruna sahip gençler yetiştirmektir.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 xml:space="preserve">Kompozisyonda anlatım şekilleri: Sözlü ve </w:t>
      </w:r>
      <w:r>
        <w:rPr>
          <w:rFonts w:ascii="Times New Roman" w:eastAsia="Times New Roman" w:hAnsi="Times New Roman" w:cs="Times New Roman"/>
          <w:color w:val="000000"/>
          <w:sz w:val="20"/>
          <w:szCs w:val="20"/>
        </w:rPr>
        <w:t>yazılı anlatım, Türkçede isim ve fiil çekimleri, anlam ve vazife bakımından kelimeler (isimler-sıfatlar-zarflar-zamirler-fiiller-edatlar), cümlenin unsurları, cümle tahlili, edebiyat ve düşünce dünyası ile ilgili eserlerin  okunup incelenmesi.</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w:t>
      </w:r>
      <w:r>
        <w:rPr>
          <w:rFonts w:ascii="Times New Roman" w:eastAsia="Times New Roman" w:hAnsi="Times New Roman" w:cs="Times New Roman"/>
          <w:b/>
          <w:color w:val="000000"/>
          <w:sz w:val="20"/>
          <w:szCs w:val="20"/>
        </w:rPr>
        <w:t>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20"/>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Üniversiteler İçin Türk Dili, Ergin Muharrem, Bayrak Yayınları-İstanbul  2003 </w:t>
      </w:r>
    </w:p>
    <w:p w:rsidR="00714347" w:rsidRDefault="000A64FA" w:rsidP="000A64FA">
      <w:pPr>
        <w:numPr>
          <w:ilvl w:val="0"/>
          <w:numId w:val="20"/>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Üniversite Türk Dili ve Kompozisyon Dersleri, Yavuz K, Yetiş K,  Birinci N,  Bayrak Yayınları- İstanbul 2003</w:t>
      </w:r>
    </w:p>
    <w:p w:rsidR="00714347" w:rsidRDefault="000A64FA" w:rsidP="000A64FA">
      <w:pPr>
        <w:numPr>
          <w:ilvl w:val="0"/>
          <w:numId w:val="20"/>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 Dili Dersleri, </w:t>
      </w:r>
      <w:proofErr w:type="spellStart"/>
      <w:r>
        <w:rPr>
          <w:rFonts w:ascii="Times New Roman" w:eastAsia="Times New Roman" w:hAnsi="Times New Roman" w:cs="Times New Roman"/>
          <w:color w:val="000000"/>
          <w:sz w:val="20"/>
          <w:szCs w:val="20"/>
        </w:rPr>
        <w:t>Paçacıoğlu</w:t>
      </w:r>
      <w:proofErr w:type="spellEnd"/>
      <w:r>
        <w:rPr>
          <w:rFonts w:ascii="Times New Roman" w:eastAsia="Times New Roman" w:hAnsi="Times New Roman" w:cs="Times New Roman"/>
          <w:color w:val="000000"/>
          <w:sz w:val="20"/>
          <w:szCs w:val="20"/>
        </w:rPr>
        <w:t>, Burhan,  Cumhuriyet Üniversitesi Yayını No:18 YÖK Ankara 1987, </w:t>
      </w:r>
    </w:p>
    <w:tbl>
      <w:tblPr>
        <w:tblStyle w:val="afffffff2"/>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YDİ108</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İngilizce II (Uzaktan)</w:t>
            </w:r>
          </w:p>
        </w:tc>
      </w:tr>
    </w:tbl>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İngilizce I dersi ile geliştirilen temel İngilizce yeteneğini daha ileri seviyeye taşımak.</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Kelime</w:t>
      </w:r>
      <w:r>
        <w:rPr>
          <w:rFonts w:ascii="Times New Roman" w:eastAsia="Times New Roman" w:hAnsi="Times New Roman" w:cs="Times New Roman"/>
          <w:color w:val="000000"/>
          <w:sz w:val="20"/>
          <w:szCs w:val="20"/>
        </w:rPr>
        <w:t xml:space="preserve"> bilgisini geliştirmek, İngilizce kalıplara hâkimiyeti arttıracak öğrenimleri uygulamak, İngilizce dilinde okuma ve yazma becerilerini geliştirecek aktiviteler uygulamak.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English File </w:t>
      </w:r>
      <w:proofErr w:type="spellStart"/>
      <w:r>
        <w:rPr>
          <w:rFonts w:ascii="Times New Roman" w:eastAsia="Times New Roman" w:hAnsi="Times New Roman" w:cs="Times New Roman"/>
          <w:color w:val="000000"/>
          <w:sz w:val="20"/>
          <w:szCs w:val="20"/>
        </w:rPr>
        <w:t>Beginner</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Student's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Book</w:t>
      </w:r>
      <w:proofErr w:type="spellEnd"/>
      <w:r>
        <w:rPr>
          <w:rFonts w:ascii="Times New Roman" w:eastAsia="Times New Roman" w:hAnsi="Times New Roman" w:cs="Times New Roman"/>
          <w:color w:val="000000"/>
          <w:sz w:val="20"/>
          <w:szCs w:val="20"/>
        </w:rPr>
        <w:t xml:space="preserve"> / </w:t>
      </w:r>
      <w:proofErr w:type="spellStart"/>
      <w:r>
        <w:rPr>
          <w:rFonts w:ascii="Times New Roman" w:eastAsia="Times New Roman" w:hAnsi="Times New Roman" w:cs="Times New Roman"/>
          <w:color w:val="000000"/>
          <w:sz w:val="20"/>
          <w:szCs w:val="20"/>
        </w:rPr>
        <w:t>Fourth</w:t>
      </w:r>
      <w:proofErr w:type="spellEnd"/>
      <w:r>
        <w:rPr>
          <w:rFonts w:ascii="Times New Roman" w:eastAsia="Times New Roman" w:hAnsi="Times New Roman" w:cs="Times New Roman"/>
          <w:color w:val="000000"/>
          <w:sz w:val="20"/>
          <w:szCs w:val="20"/>
        </w:rPr>
        <w:t xml:space="preserve"> Edition Christina </w:t>
      </w:r>
      <w:proofErr w:type="spellStart"/>
      <w:r>
        <w:rPr>
          <w:rFonts w:ascii="Times New Roman" w:eastAsia="Times New Roman" w:hAnsi="Times New Roman" w:cs="Times New Roman"/>
          <w:color w:val="000000"/>
          <w:sz w:val="20"/>
          <w:szCs w:val="20"/>
        </w:rPr>
        <w:t>Latham-Koenig</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Clive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Oxenden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Jerry</w:t>
      </w:r>
      <w:proofErr w:type="spellEnd"/>
      <w:r>
        <w:rPr>
          <w:rFonts w:ascii="Times New Roman" w:eastAsia="Times New Roman" w:hAnsi="Times New Roman" w:cs="Times New Roman"/>
          <w:color w:val="000000"/>
          <w:sz w:val="20"/>
          <w:szCs w:val="20"/>
        </w:rPr>
        <w:t xml:space="preserve"> Lambert</w:t>
      </w:r>
    </w:p>
    <w:p w:rsidR="00714347" w:rsidRDefault="00714347">
      <w:pPr>
        <w:spacing w:after="0" w:line="240" w:lineRule="auto"/>
        <w:ind w:firstLine="709"/>
        <w:jc w:val="both"/>
        <w:rPr>
          <w:rFonts w:ascii="Times New Roman" w:eastAsia="Times New Roman" w:hAnsi="Times New Roman" w:cs="Times New Roman"/>
          <w:b/>
          <w:color w:val="000000"/>
          <w:sz w:val="20"/>
          <w:szCs w:val="20"/>
        </w:rPr>
        <w:sectPr w:rsidR="00714347">
          <w:pgSz w:w="11906" w:h="16838"/>
          <w:pgMar w:top="993" w:right="1417" w:bottom="1417" w:left="1417" w:header="708" w:footer="708" w:gutter="0"/>
          <w:cols w:space="708"/>
        </w:sectPr>
      </w:pPr>
      <w:bookmarkStart w:id="5" w:name="_GoBack"/>
      <w:bookmarkEnd w:id="5"/>
    </w:p>
    <w:p w:rsidR="00714347" w:rsidRDefault="000A64FA" w:rsidP="000A64FA">
      <w:pPr>
        <w:numPr>
          <w:ilvl w:val="0"/>
          <w:numId w:val="48"/>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Sınıf Güz</w:t>
      </w:r>
    </w:p>
    <w:tbl>
      <w:tblPr>
        <w:tblStyle w:val="afffffff3"/>
        <w:tblpPr w:leftFromText="141" w:rightFromText="141" w:vertAnchor="text" w:tblpY="75"/>
        <w:tblW w:w="5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9"/>
        <w:gridCol w:w="3952"/>
      </w:tblGrid>
      <w:tr w:rsidR="00714347">
        <w:trPr>
          <w:trHeight w:val="280"/>
        </w:trPr>
        <w:tc>
          <w:tcPr>
            <w:tcW w:w="1259"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KAM201 </w:t>
            </w:r>
          </w:p>
        </w:tc>
        <w:tc>
          <w:tcPr>
            <w:tcW w:w="3952"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Siyasi Düşünceler Tarihi I</w:t>
            </w:r>
          </w:p>
        </w:tc>
      </w:tr>
    </w:tbl>
    <w:p w:rsidR="00714347" w:rsidRDefault="00714347">
      <w:pPr>
        <w:spacing w:after="0" w:line="240" w:lineRule="auto"/>
        <w:jc w:val="both"/>
        <w:rPr>
          <w:rFonts w:ascii="Times New Roman" w:eastAsia="Times New Roman" w:hAnsi="Times New Roman" w:cs="Times New Roman"/>
          <w:b/>
          <w:sz w:val="20"/>
          <w:szCs w:val="20"/>
        </w:rPr>
      </w:pPr>
    </w:p>
    <w:p w:rsidR="00714347" w:rsidRDefault="00714347">
      <w:pPr>
        <w:spacing w:after="0" w:line="240" w:lineRule="auto"/>
        <w:jc w:val="both"/>
        <w:rPr>
          <w:rFonts w:ascii="Times New Roman" w:eastAsia="Times New Roman" w:hAnsi="Times New Roman" w:cs="Times New Roman"/>
          <w:b/>
          <w:sz w:val="20"/>
          <w:szCs w:val="20"/>
        </w:rPr>
      </w:pP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sz w:val="20"/>
          <w:szCs w:val="20"/>
        </w:rPr>
        <w:t xml:space="preserve">  Siyasi düşünceler tarihindeki önemli temaları, konuları ve olayları tanıtmak, eleştirel okuma ve analitik düşünme becerileri geliştirmek, tarihsel süreçte ortaya çıkan siyasal değişimleri, kurumsal, toplumsal ve dinsel alt üst oluşları, sınıf mücadeleler</w:t>
      </w:r>
      <w:r>
        <w:rPr>
          <w:rFonts w:ascii="Times New Roman" w:eastAsia="Times New Roman" w:hAnsi="Times New Roman" w:cs="Times New Roman"/>
          <w:sz w:val="20"/>
          <w:szCs w:val="20"/>
        </w:rPr>
        <w:t xml:space="preserve">inin beslendiği düşünce birikimi için farklı bir bakış açısı geliştirmeyi amaçlamaktadır. Bu ders, Antikçağ ve Ortaçağ dönemi siyasal düşüncesiyle ilgilenir ve Sofistlerden başlayarak Rönesans Dönemi’ne kadar Platon, Aristo, </w:t>
      </w:r>
      <w:proofErr w:type="spellStart"/>
      <w:r>
        <w:rPr>
          <w:rFonts w:ascii="Times New Roman" w:eastAsia="Times New Roman" w:hAnsi="Times New Roman" w:cs="Times New Roman"/>
          <w:sz w:val="20"/>
          <w:szCs w:val="20"/>
        </w:rPr>
        <w:t>Çiçero</w:t>
      </w:r>
      <w:proofErr w:type="spellEnd"/>
      <w:r>
        <w:rPr>
          <w:rFonts w:ascii="Times New Roman" w:eastAsia="Times New Roman" w:hAnsi="Times New Roman" w:cs="Times New Roman"/>
          <w:sz w:val="20"/>
          <w:szCs w:val="20"/>
        </w:rPr>
        <w:t>, Seneca gibi belli başlı</w:t>
      </w:r>
      <w:r>
        <w:rPr>
          <w:rFonts w:ascii="Times New Roman" w:eastAsia="Times New Roman" w:hAnsi="Times New Roman" w:cs="Times New Roman"/>
          <w:sz w:val="20"/>
          <w:szCs w:val="20"/>
        </w:rPr>
        <w:t xml:space="preserve"> düşünürlerin düşünce ve eserlerini tarihsel arka planlarıyla inceler.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Antik Yunan düşüncesinden başlayarak Batı siyasi düşüncesinin izini süren bu ders, aynı zamanda antik dünyada meydana gerçekleşen siyasal değişimleri, kurumsal, toplumsa</w:t>
      </w:r>
      <w:r>
        <w:rPr>
          <w:rFonts w:ascii="Times New Roman" w:eastAsia="Times New Roman" w:hAnsi="Times New Roman" w:cs="Times New Roman"/>
          <w:sz w:val="20"/>
          <w:szCs w:val="20"/>
        </w:rPr>
        <w:t>l ve dinsel alt üst oluşları, sınıf mücadelelerini ve bu süreç içinde ortaya konan siyasal düşüncelerin mahiyetiyle beslendiği arka planı giriş düzeyinde ortaya koymayı amaçlamaktadır. Bu derste sadece öğrencilere siyasi düşünceler hakkında temel bir bakış</w:t>
      </w:r>
      <w:r>
        <w:rPr>
          <w:rFonts w:ascii="Times New Roman" w:eastAsia="Times New Roman" w:hAnsi="Times New Roman" w:cs="Times New Roman"/>
          <w:sz w:val="20"/>
          <w:szCs w:val="20"/>
        </w:rPr>
        <w:t xml:space="preserve"> açısı kazandırılması amaçlanmamış ek olarak ise öğrencilerin ilgi duyacağı farklı alanlara yoğunlaşabilmeleri için çeşitli yan bilgilerin de verilmesi planlanmıştır. </w:t>
      </w:r>
      <w:proofErr w:type="gramStart"/>
      <w:r>
        <w:rPr>
          <w:rFonts w:ascii="Times New Roman" w:eastAsia="Times New Roman" w:hAnsi="Times New Roman" w:cs="Times New Roman"/>
          <w:sz w:val="20"/>
          <w:szCs w:val="20"/>
        </w:rPr>
        <w:t>Antik çağda gözlemlenen siyasi düşünce ve toplumsal yapısıyla başlayacak olan bu ders, An</w:t>
      </w:r>
      <w:r>
        <w:rPr>
          <w:rFonts w:ascii="Times New Roman" w:eastAsia="Times New Roman" w:hAnsi="Times New Roman" w:cs="Times New Roman"/>
          <w:sz w:val="20"/>
          <w:szCs w:val="20"/>
        </w:rPr>
        <w:t xml:space="preserve">tik Yunan’da demokrasi düşüncesinin gelişimi: Sokrates, Platon, Aristoteles, Roma Siyasi Düşüncesi: </w:t>
      </w:r>
      <w:proofErr w:type="spellStart"/>
      <w:r>
        <w:rPr>
          <w:rFonts w:ascii="Times New Roman" w:eastAsia="Times New Roman" w:hAnsi="Times New Roman" w:cs="Times New Roman"/>
          <w:sz w:val="20"/>
          <w:szCs w:val="20"/>
        </w:rPr>
        <w:t>Cicero</w:t>
      </w:r>
      <w:proofErr w:type="spellEnd"/>
      <w:r>
        <w:rPr>
          <w:rFonts w:ascii="Times New Roman" w:eastAsia="Times New Roman" w:hAnsi="Times New Roman" w:cs="Times New Roman"/>
          <w:sz w:val="20"/>
          <w:szCs w:val="20"/>
        </w:rPr>
        <w:t>-Seneca-</w:t>
      </w:r>
      <w:proofErr w:type="spellStart"/>
      <w:r>
        <w:rPr>
          <w:rFonts w:ascii="Times New Roman" w:eastAsia="Times New Roman" w:hAnsi="Times New Roman" w:cs="Times New Roman"/>
          <w:sz w:val="20"/>
          <w:szCs w:val="20"/>
        </w:rPr>
        <w:t>Polybius</w:t>
      </w:r>
      <w:proofErr w:type="spellEnd"/>
      <w:r>
        <w:rPr>
          <w:rFonts w:ascii="Times New Roman" w:eastAsia="Times New Roman" w:hAnsi="Times New Roman" w:cs="Times New Roman"/>
          <w:sz w:val="20"/>
          <w:szCs w:val="20"/>
        </w:rPr>
        <w:t xml:space="preserve">, Hıristiyanlığın Ortaya Çıkışı ve Yayılışı, Ortaçağda Hıristiyan Siyasi Düşüncesi: Aziz </w:t>
      </w:r>
      <w:proofErr w:type="spellStart"/>
      <w:r>
        <w:rPr>
          <w:rFonts w:ascii="Times New Roman" w:eastAsia="Times New Roman" w:hAnsi="Times New Roman" w:cs="Times New Roman"/>
          <w:sz w:val="20"/>
          <w:szCs w:val="20"/>
        </w:rPr>
        <w:t>Augustinus</w:t>
      </w:r>
      <w:proofErr w:type="spellEnd"/>
      <w:r>
        <w:rPr>
          <w:rFonts w:ascii="Times New Roman" w:eastAsia="Times New Roman" w:hAnsi="Times New Roman" w:cs="Times New Roman"/>
          <w:sz w:val="20"/>
          <w:szCs w:val="20"/>
        </w:rPr>
        <w:t xml:space="preserve">-Thomas </w:t>
      </w:r>
      <w:proofErr w:type="spellStart"/>
      <w:r>
        <w:rPr>
          <w:rFonts w:ascii="Times New Roman" w:eastAsia="Times New Roman" w:hAnsi="Times New Roman" w:cs="Times New Roman"/>
          <w:sz w:val="20"/>
          <w:szCs w:val="20"/>
        </w:rPr>
        <w:t>Aquinas</w:t>
      </w:r>
      <w:proofErr w:type="spellEnd"/>
      <w:r>
        <w:rPr>
          <w:rFonts w:ascii="Times New Roman" w:eastAsia="Times New Roman" w:hAnsi="Times New Roman" w:cs="Times New Roman"/>
          <w:sz w:val="20"/>
          <w:szCs w:val="20"/>
        </w:rPr>
        <w:t>, İslam Siyasi Düşün</w:t>
      </w:r>
      <w:r>
        <w:rPr>
          <w:rFonts w:ascii="Times New Roman" w:eastAsia="Times New Roman" w:hAnsi="Times New Roman" w:cs="Times New Roman"/>
          <w:sz w:val="20"/>
          <w:szCs w:val="20"/>
        </w:rPr>
        <w:t xml:space="preserve">cesi: </w:t>
      </w:r>
      <w:proofErr w:type="spellStart"/>
      <w:r>
        <w:rPr>
          <w:rFonts w:ascii="Times New Roman" w:eastAsia="Times New Roman" w:hAnsi="Times New Roman" w:cs="Times New Roman"/>
          <w:sz w:val="20"/>
          <w:szCs w:val="20"/>
        </w:rPr>
        <w:t>Nizamü’l</w:t>
      </w:r>
      <w:proofErr w:type="spellEnd"/>
      <w:r>
        <w:rPr>
          <w:rFonts w:ascii="Times New Roman" w:eastAsia="Times New Roman" w:hAnsi="Times New Roman" w:cs="Times New Roman"/>
          <w:sz w:val="20"/>
          <w:szCs w:val="20"/>
        </w:rPr>
        <w:t>-Mülk-</w:t>
      </w:r>
      <w:proofErr w:type="spellStart"/>
      <w:r>
        <w:rPr>
          <w:rFonts w:ascii="Times New Roman" w:eastAsia="Times New Roman" w:hAnsi="Times New Roman" w:cs="Times New Roman"/>
          <w:sz w:val="20"/>
          <w:szCs w:val="20"/>
        </w:rPr>
        <w:t>İbn</w:t>
      </w:r>
      <w:proofErr w:type="spellEnd"/>
      <w:r>
        <w:rPr>
          <w:rFonts w:ascii="Times New Roman" w:eastAsia="Times New Roman" w:hAnsi="Times New Roman" w:cs="Times New Roman"/>
          <w:sz w:val="20"/>
          <w:szCs w:val="20"/>
        </w:rPr>
        <w:t xml:space="preserve"> Haldun, Farabi, </w:t>
      </w:r>
      <w:proofErr w:type="spellStart"/>
      <w:r>
        <w:rPr>
          <w:rFonts w:ascii="Times New Roman" w:eastAsia="Times New Roman" w:hAnsi="Times New Roman" w:cs="Times New Roman"/>
          <w:sz w:val="20"/>
          <w:szCs w:val="20"/>
        </w:rPr>
        <w:t>İbn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Rüşd</w:t>
      </w:r>
      <w:proofErr w:type="spellEnd"/>
      <w:r>
        <w:rPr>
          <w:rFonts w:ascii="Times New Roman" w:eastAsia="Times New Roman" w:hAnsi="Times New Roman" w:cs="Times New Roman"/>
          <w:sz w:val="20"/>
          <w:szCs w:val="20"/>
        </w:rPr>
        <w:t xml:space="preserve"> gibi filozoflar ve katkıları ile devam edecektir. </w:t>
      </w:r>
      <w:proofErr w:type="gramEnd"/>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 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Kitaplar:</w:t>
      </w:r>
    </w:p>
    <w:p w:rsidR="00714347" w:rsidRDefault="000A64FA" w:rsidP="000A64FA">
      <w:pPr>
        <w:numPr>
          <w:ilvl w:val="0"/>
          <w:numId w:val="41"/>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Sokrates’ten Jakobenlere Batı’da Siyasal Düşünceler, </w:t>
      </w:r>
      <w:proofErr w:type="spellStart"/>
      <w:r>
        <w:rPr>
          <w:rFonts w:ascii="Times New Roman" w:eastAsia="Times New Roman" w:hAnsi="Times New Roman" w:cs="Times New Roman"/>
          <w:color w:val="000000"/>
          <w:sz w:val="20"/>
          <w:szCs w:val="20"/>
        </w:rPr>
        <w:t>Ağaoğulları</w:t>
      </w:r>
      <w:proofErr w:type="spellEnd"/>
      <w:r>
        <w:rPr>
          <w:rFonts w:ascii="Times New Roman" w:eastAsia="Times New Roman" w:hAnsi="Times New Roman" w:cs="Times New Roman"/>
          <w:color w:val="000000"/>
          <w:sz w:val="20"/>
          <w:szCs w:val="20"/>
        </w:rPr>
        <w:t>, Mehmet Al</w:t>
      </w:r>
      <w:r>
        <w:rPr>
          <w:rFonts w:ascii="Times New Roman" w:eastAsia="Times New Roman" w:hAnsi="Times New Roman" w:cs="Times New Roman"/>
          <w:color w:val="000000"/>
          <w:sz w:val="20"/>
          <w:szCs w:val="20"/>
        </w:rPr>
        <w:t xml:space="preserve">i, İletişim Yayınları, </w:t>
      </w:r>
      <w:proofErr w:type="spellStart"/>
      <w:r>
        <w:rPr>
          <w:rFonts w:ascii="Times New Roman" w:eastAsia="Times New Roman" w:hAnsi="Times New Roman" w:cs="Times New Roman"/>
          <w:color w:val="000000"/>
          <w:sz w:val="20"/>
          <w:szCs w:val="20"/>
        </w:rPr>
        <w:t>Istanbul</w:t>
      </w:r>
      <w:proofErr w:type="spellEnd"/>
      <w:r>
        <w:rPr>
          <w:rFonts w:ascii="Times New Roman" w:eastAsia="Times New Roman" w:hAnsi="Times New Roman" w:cs="Times New Roman"/>
          <w:color w:val="000000"/>
          <w:sz w:val="20"/>
          <w:szCs w:val="20"/>
        </w:rPr>
        <w:t>, 2011.</w:t>
      </w:r>
    </w:p>
    <w:p w:rsidR="00714347" w:rsidRDefault="000A64FA" w:rsidP="000A64FA">
      <w:pPr>
        <w:numPr>
          <w:ilvl w:val="0"/>
          <w:numId w:val="41"/>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Kent Devletinden İmparatorluğa, </w:t>
      </w:r>
      <w:proofErr w:type="spellStart"/>
      <w:r>
        <w:rPr>
          <w:rFonts w:ascii="Times New Roman" w:eastAsia="Times New Roman" w:hAnsi="Times New Roman" w:cs="Times New Roman"/>
          <w:color w:val="000000"/>
          <w:sz w:val="20"/>
          <w:szCs w:val="20"/>
        </w:rPr>
        <w:t>Ağaoğulları</w:t>
      </w:r>
      <w:proofErr w:type="spellEnd"/>
      <w:r>
        <w:rPr>
          <w:rFonts w:ascii="Times New Roman" w:eastAsia="Times New Roman" w:hAnsi="Times New Roman" w:cs="Times New Roman"/>
          <w:color w:val="000000"/>
          <w:sz w:val="20"/>
          <w:szCs w:val="20"/>
        </w:rPr>
        <w:t>, Mehmet Ali, İmge Yayınları, Ankara,  2004.</w:t>
      </w:r>
    </w:p>
    <w:p w:rsidR="00714347" w:rsidRDefault="000A64FA" w:rsidP="000A64FA">
      <w:pPr>
        <w:numPr>
          <w:ilvl w:val="0"/>
          <w:numId w:val="41"/>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Siyasal Düşünceler Tarihi, Şenel, Alaeddin, Bilim Sanat Yayınları, İstanbul, 1996.</w:t>
      </w:r>
    </w:p>
    <w:p w:rsidR="00714347" w:rsidRDefault="000A64FA" w:rsidP="000A64FA">
      <w:pPr>
        <w:numPr>
          <w:ilvl w:val="0"/>
          <w:numId w:val="41"/>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Sokrates’in Savunması</w:t>
      </w:r>
    </w:p>
    <w:p w:rsidR="00714347" w:rsidRDefault="000A64FA" w:rsidP="000A64FA">
      <w:pPr>
        <w:numPr>
          <w:ilvl w:val="0"/>
          <w:numId w:val="41"/>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Devlet-Platon</w:t>
      </w:r>
    </w:p>
    <w:p w:rsidR="00714347" w:rsidRDefault="000A64FA" w:rsidP="000A64FA">
      <w:pPr>
        <w:numPr>
          <w:ilvl w:val="0"/>
          <w:numId w:val="41"/>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Batı’da Si</w:t>
      </w:r>
      <w:r>
        <w:rPr>
          <w:rFonts w:ascii="Times New Roman" w:eastAsia="Times New Roman" w:hAnsi="Times New Roman" w:cs="Times New Roman"/>
          <w:color w:val="000000"/>
          <w:sz w:val="20"/>
          <w:szCs w:val="20"/>
        </w:rPr>
        <w:t xml:space="preserve">yasal Düşünceler Tarihi, Eski ve Orta Çağlar, (Der: Mete Tunçay), İstanbul, 2010. </w:t>
      </w:r>
    </w:p>
    <w:p w:rsidR="00714347" w:rsidRDefault="00714347">
      <w:pPr>
        <w:spacing w:after="0" w:line="240" w:lineRule="auto"/>
        <w:ind w:firstLine="709"/>
        <w:jc w:val="both"/>
        <w:rPr>
          <w:rFonts w:ascii="Times New Roman" w:eastAsia="Times New Roman" w:hAnsi="Times New Roman" w:cs="Times New Roman"/>
          <w:b/>
          <w:color w:val="000000"/>
          <w:sz w:val="20"/>
          <w:szCs w:val="20"/>
        </w:rPr>
      </w:pPr>
    </w:p>
    <w:tbl>
      <w:tblPr>
        <w:tblStyle w:val="afffffff4"/>
        <w:tblW w:w="42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2977"/>
      </w:tblGrid>
      <w:tr w:rsidR="00714347">
        <w:trPr>
          <w:trHeight w:val="265"/>
        </w:trPr>
        <w:tc>
          <w:tcPr>
            <w:tcW w:w="1242"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205</w:t>
            </w:r>
          </w:p>
        </w:tc>
        <w:tc>
          <w:tcPr>
            <w:tcW w:w="2977"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İstatistik</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000000"/>
          <w:sz w:val="20"/>
          <w:szCs w:val="20"/>
        </w:rPr>
        <w:t xml:space="preserve"> İstatistik tekniklerinin yanında istatistik kavramlarını tanıtmayı, öğrencilerin olgulara olasılık yaklaşımı ile bakmalarına yardım etmeyi amaçlar. Öğrenciler istatistiksel tutarlılık ve tutarsızlıklar hakkında bilgi sahibi olurlar, olgular ve gözlemlerde</w:t>
      </w:r>
      <w:r>
        <w:rPr>
          <w:rFonts w:ascii="Times New Roman" w:eastAsia="Times New Roman" w:hAnsi="Times New Roman" w:cs="Times New Roman"/>
          <w:color w:val="000000"/>
          <w:sz w:val="20"/>
          <w:szCs w:val="20"/>
        </w:rPr>
        <w:t xml:space="preserve"> kesinliğin ne anlama geldiğini öğrenirler. </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Kapsamı:</w:t>
      </w:r>
      <w:r>
        <w:rPr>
          <w:rFonts w:ascii="Times New Roman" w:eastAsia="Times New Roman" w:hAnsi="Times New Roman" w:cs="Times New Roman"/>
          <w:color w:val="3B3A36"/>
          <w:sz w:val="20"/>
          <w:szCs w:val="20"/>
        </w:rPr>
        <w:t xml:space="preserve"> İstatistik nedir? Önemi </w:t>
      </w:r>
      <w:r>
        <w:rPr>
          <w:rFonts w:ascii="Times New Roman" w:eastAsia="Times New Roman" w:hAnsi="Times New Roman" w:cs="Times New Roman"/>
          <w:sz w:val="20"/>
          <w:szCs w:val="20"/>
        </w:rPr>
        <w:t xml:space="preserve">ve tarihi, Temel kavramlar ve ölçme dereceleri, Verileri düzenleme ve istatistiksel dağılım, Ortalamalar: Aritmetik ortalama, ağırlıklı ortalama, Geometrik ortalama, </w:t>
      </w:r>
      <w:proofErr w:type="spellStart"/>
      <w:r>
        <w:rPr>
          <w:rFonts w:ascii="Times New Roman" w:eastAsia="Times New Roman" w:hAnsi="Times New Roman" w:cs="Times New Roman"/>
          <w:sz w:val="20"/>
          <w:szCs w:val="20"/>
        </w:rPr>
        <w:t>kares</w:t>
      </w:r>
      <w:r>
        <w:rPr>
          <w:rFonts w:ascii="Times New Roman" w:eastAsia="Times New Roman" w:hAnsi="Times New Roman" w:cs="Times New Roman"/>
          <w:sz w:val="20"/>
          <w:szCs w:val="20"/>
        </w:rPr>
        <w:t>el</w:t>
      </w:r>
      <w:proofErr w:type="spellEnd"/>
      <w:r>
        <w:rPr>
          <w:rFonts w:ascii="Times New Roman" w:eastAsia="Times New Roman" w:hAnsi="Times New Roman" w:cs="Times New Roman"/>
          <w:sz w:val="20"/>
          <w:szCs w:val="20"/>
        </w:rPr>
        <w:t xml:space="preserve"> ortalama, Ortalamalar: medyan ve </w:t>
      </w:r>
      <w:proofErr w:type="spellStart"/>
      <w:r>
        <w:rPr>
          <w:rFonts w:ascii="Times New Roman" w:eastAsia="Times New Roman" w:hAnsi="Times New Roman" w:cs="Times New Roman"/>
          <w:sz w:val="20"/>
          <w:szCs w:val="20"/>
        </w:rPr>
        <w:t>mod</w:t>
      </w:r>
      <w:proofErr w:type="spellEnd"/>
      <w:r>
        <w:rPr>
          <w:rFonts w:ascii="Times New Roman" w:eastAsia="Times New Roman" w:hAnsi="Times New Roman" w:cs="Times New Roman"/>
          <w:sz w:val="20"/>
          <w:szCs w:val="20"/>
        </w:rPr>
        <w:t>, Çarpıklık ölçümü, Olasılık, Olasılık dağılımı ve standart normal dağılım, T puanı, Z puanı, Değişkenler arası ilişki.</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Yardımcı Kaynaklar:</w:t>
      </w:r>
      <w:r>
        <w:rPr>
          <w:rFonts w:ascii="Times New Roman" w:eastAsia="Times New Roman" w:hAnsi="Times New Roman" w:cs="Times New Roman"/>
          <w:sz w:val="20"/>
          <w:szCs w:val="20"/>
        </w:rPr>
        <w:t xml:space="preserve"> </w:t>
      </w:r>
    </w:p>
    <w:p w:rsidR="00714347" w:rsidRDefault="000A64FA" w:rsidP="000A64FA">
      <w:pPr>
        <w:numPr>
          <w:ilvl w:val="0"/>
          <w:numId w:val="34"/>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Sosyal Bilimlerde İstatistik, Şener Büyüköztürk </w:t>
      </w:r>
      <w:proofErr w:type="spellStart"/>
      <w:r>
        <w:rPr>
          <w:rFonts w:ascii="Times New Roman" w:eastAsia="Times New Roman" w:hAnsi="Times New Roman" w:cs="Times New Roman"/>
          <w:color w:val="000000"/>
          <w:sz w:val="20"/>
          <w:szCs w:val="20"/>
        </w:rPr>
        <w:t>vd</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Pagem</w:t>
      </w:r>
      <w:proofErr w:type="spellEnd"/>
      <w:r>
        <w:rPr>
          <w:rFonts w:ascii="Times New Roman" w:eastAsia="Times New Roman" w:hAnsi="Times New Roman" w:cs="Times New Roman"/>
          <w:color w:val="000000"/>
          <w:sz w:val="20"/>
          <w:szCs w:val="20"/>
        </w:rPr>
        <w:t xml:space="preserve"> A Yayıncılık,  Ankara 2006</w:t>
      </w:r>
    </w:p>
    <w:p w:rsidR="00714347" w:rsidRDefault="000A64FA" w:rsidP="000A64FA">
      <w:pPr>
        <w:numPr>
          <w:ilvl w:val="0"/>
          <w:numId w:val="3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Temel İstatistik, Necla Çömlekçi,  Bilim Teknik Yayınevi, İstanbul 2005</w:t>
      </w:r>
    </w:p>
    <w:p w:rsidR="00714347" w:rsidRDefault="000A64FA" w:rsidP="000A64FA">
      <w:pPr>
        <w:numPr>
          <w:ilvl w:val="0"/>
          <w:numId w:val="3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Davranış Bilimleri İçin İstatistik, Selim </w:t>
      </w:r>
      <w:proofErr w:type="spellStart"/>
      <w:r>
        <w:rPr>
          <w:rFonts w:ascii="Times New Roman" w:eastAsia="Times New Roman" w:hAnsi="Times New Roman" w:cs="Times New Roman"/>
          <w:color w:val="000000"/>
          <w:sz w:val="20"/>
          <w:szCs w:val="20"/>
        </w:rPr>
        <w:t>Hovardaoğlu</w:t>
      </w:r>
      <w:proofErr w:type="spellEnd"/>
      <w:r>
        <w:rPr>
          <w:rFonts w:ascii="Times New Roman" w:eastAsia="Times New Roman" w:hAnsi="Times New Roman" w:cs="Times New Roman"/>
          <w:color w:val="000000"/>
          <w:sz w:val="20"/>
          <w:szCs w:val="20"/>
        </w:rPr>
        <w:t>,  Hatiboğlu Yayınları, Ankara 1994</w:t>
      </w:r>
    </w:p>
    <w:tbl>
      <w:tblPr>
        <w:tblStyle w:val="afffffff5"/>
        <w:tblW w:w="42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2948"/>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KAM207</w:t>
            </w:r>
          </w:p>
        </w:tc>
        <w:tc>
          <w:tcPr>
            <w:tcW w:w="2948"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İd</w:t>
            </w:r>
            <w:r>
              <w:rPr>
                <w:rFonts w:ascii="Times New Roman" w:eastAsia="Times New Roman" w:hAnsi="Times New Roman" w:cs="Times New Roman"/>
                <w:color w:val="000000"/>
                <w:sz w:val="20"/>
                <w:szCs w:val="20"/>
              </w:rPr>
              <w:t>are Hukukuna Giriş</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İdare hukuku temel kavram ve kurumları hakkında öğrencilerin bilgi düzeyini arttırmak ve öğrencilere idare hukuku ve ilişkili konularda temel kavramsal bir çerçeve çizmektir.</w:t>
      </w:r>
    </w:p>
    <w:p w:rsidR="00714347" w:rsidRDefault="000A64FA">
      <w:pPr>
        <w:spacing w:after="0" w:line="240" w:lineRule="auto"/>
        <w:jc w:val="both"/>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İdare Kavramı, İdare Hukukunun </w:t>
      </w:r>
      <w:r>
        <w:rPr>
          <w:rFonts w:ascii="Times New Roman" w:eastAsia="Times New Roman" w:hAnsi="Times New Roman" w:cs="Times New Roman"/>
          <w:color w:val="000000"/>
          <w:sz w:val="20"/>
          <w:szCs w:val="20"/>
        </w:rPr>
        <w:t xml:space="preserve">Doğuşu, Gelişimi, Uygulama Alanı, Kaynakları ve Özellikleri, İdare Hukukuna Egemen Olan Anayasal İlkeler, Kamu Tüzel Kişiliği, Merkezî Yönetim (Başkent Teşkilatı), Yerinden Yönetim (Mahalli İdareler),  Hizmet Kamu Kurumu Niteliğinde Meslek Kuruluşları ile </w:t>
      </w:r>
      <w:r>
        <w:rPr>
          <w:rFonts w:ascii="Times New Roman" w:eastAsia="Times New Roman" w:hAnsi="Times New Roman" w:cs="Times New Roman"/>
          <w:color w:val="000000"/>
          <w:sz w:val="20"/>
          <w:szCs w:val="20"/>
        </w:rPr>
        <w:t>Düzenleyici ve Denetleyici Kurumlar, İdarenin Görevleri (Kamu Hizmeti), Kolluk, İdari İşlemler ve Eylemler, İdari Sözleşmeler, İdarenin Malları ve Kamulaştırma, İdarenin Denetimi ve Sorumluluğu ile Kamu Görevlileri.</w:t>
      </w:r>
      <w:proofErr w:type="gramEnd"/>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w:t>
      </w:r>
      <w:r>
        <w:rPr>
          <w:rFonts w:ascii="Times New Roman" w:eastAsia="Times New Roman" w:hAnsi="Times New Roman" w:cs="Times New Roman"/>
          <w:color w:val="000000"/>
          <w:sz w:val="20"/>
          <w:szCs w:val="20"/>
        </w:rPr>
        <w:t>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İdare Hukuku. Gözübüyük, A. Şeref (2019). Ankara: Turhan Kitabevi, 13. Baskı.</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İdare Hukuku. Gözler, Kemal ve Kaplan, Gürsel (2020), Bursa: Ekin Kitabevi, 14. Baskı.</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İdare Hukuku Dersleri. Çağlayan, Ramazan (2019) . 5. Baskı, Ankara: Adalet Yayınevi, 6. Baskı.  </w:t>
      </w:r>
    </w:p>
    <w:tbl>
      <w:tblPr>
        <w:tblStyle w:val="afffffff6"/>
        <w:tblW w:w="45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2694"/>
      </w:tblGrid>
      <w:tr w:rsidR="00714347">
        <w:trPr>
          <w:trHeight w:val="144"/>
        </w:trPr>
        <w:tc>
          <w:tcPr>
            <w:tcW w:w="1809"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KAM 209</w:t>
            </w:r>
          </w:p>
        </w:tc>
        <w:tc>
          <w:tcPr>
            <w:tcW w:w="2694"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Anayasa Hukuku</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000000"/>
          <w:sz w:val="20"/>
          <w:szCs w:val="20"/>
        </w:rPr>
        <w:t xml:space="preserve"> Anayasa, anayasal kavram, kurum ve kurallar, ülkemizde 1982 Anayasasından önceki süreç ve 1982 Anayasasına göre Ülkemizin</w:t>
      </w:r>
      <w:r>
        <w:rPr>
          <w:rFonts w:ascii="Times New Roman" w:eastAsia="Times New Roman" w:hAnsi="Times New Roman" w:cs="Times New Roman"/>
          <w:color w:val="000000"/>
          <w:sz w:val="20"/>
          <w:szCs w:val="20"/>
        </w:rPr>
        <w:t xml:space="preserve"> Anayasal düzeni hakkında bilgi edinmek. Anayasaların işlevleri, amaçları, koruduğu değerleri öğrenmek ve böylece bu temel hukuk kurallarına uygun davranmak. Öğrencileri, özel olarak Anayasal bilgileri kullanabilecekleri mesleklerde ölçme ve değerlendirmey</w:t>
      </w:r>
      <w:r>
        <w:rPr>
          <w:rFonts w:ascii="Times New Roman" w:eastAsia="Times New Roman" w:hAnsi="Times New Roman" w:cs="Times New Roman"/>
          <w:color w:val="000000"/>
          <w:sz w:val="20"/>
          <w:szCs w:val="20"/>
        </w:rPr>
        <w:t>e hazırlamak.</w:t>
      </w:r>
    </w:p>
    <w:p w:rsidR="00714347" w:rsidRDefault="000A64FA">
      <w:pPr>
        <w:spacing w:after="0" w:line="24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Bu dersin 14 haftalık kapsamı şu şekildedir: Anayasa, Anayasa Hukuku, Amacı, Konusu, Anayasanın Temel Hukuk Kuralı Olmasının Sonuçları, Anayasanın Sahibi: Devlet, Devlet Şekilleri, Siyasal Rejimler ve Demokrasi, Siyasal Partiler, Seçimler, Seçim İlkeleri v</w:t>
      </w:r>
      <w:r>
        <w:rPr>
          <w:rFonts w:ascii="Times New Roman" w:eastAsia="Times New Roman" w:hAnsi="Times New Roman" w:cs="Times New Roman"/>
          <w:sz w:val="20"/>
          <w:szCs w:val="20"/>
        </w:rPr>
        <w:t>e Seçim Sistemleri, Hükûmet Sistemleri, Günümüze Kadar Türkiye’de Anayasalar ve Süreç, 1982 Anayasası Hakkında Bilgiler ve “Cumhuriyet”, 1982 Anayasasına Göre “</w:t>
      </w:r>
      <w:proofErr w:type="spellStart"/>
      <w:r>
        <w:rPr>
          <w:rFonts w:ascii="Times New Roman" w:eastAsia="Times New Roman" w:hAnsi="Times New Roman" w:cs="Times New Roman"/>
          <w:sz w:val="20"/>
          <w:szCs w:val="20"/>
        </w:rPr>
        <w:t>Cumhuriyet”in</w:t>
      </w:r>
      <w:proofErr w:type="spellEnd"/>
      <w:r>
        <w:rPr>
          <w:rFonts w:ascii="Times New Roman" w:eastAsia="Times New Roman" w:hAnsi="Times New Roman" w:cs="Times New Roman"/>
          <w:sz w:val="20"/>
          <w:szCs w:val="20"/>
        </w:rPr>
        <w:t xml:space="preserve"> Nitelikleri-I, 1982 Anayasasına Göre “</w:t>
      </w:r>
      <w:proofErr w:type="spellStart"/>
      <w:r>
        <w:rPr>
          <w:rFonts w:ascii="Times New Roman" w:eastAsia="Times New Roman" w:hAnsi="Times New Roman" w:cs="Times New Roman"/>
          <w:sz w:val="20"/>
          <w:szCs w:val="20"/>
        </w:rPr>
        <w:t>Cumhuriyet”in</w:t>
      </w:r>
      <w:proofErr w:type="spellEnd"/>
      <w:r>
        <w:rPr>
          <w:rFonts w:ascii="Times New Roman" w:eastAsia="Times New Roman" w:hAnsi="Times New Roman" w:cs="Times New Roman"/>
          <w:sz w:val="20"/>
          <w:szCs w:val="20"/>
        </w:rPr>
        <w:t xml:space="preserve"> Nitelikleri-II, 1982 Anayasası</w:t>
      </w:r>
      <w:r>
        <w:rPr>
          <w:rFonts w:ascii="Times New Roman" w:eastAsia="Times New Roman" w:hAnsi="Times New Roman" w:cs="Times New Roman"/>
          <w:sz w:val="20"/>
          <w:szCs w:val="20"/>
        </w:rPr>
        <w:t xml:space="preserve">nda Yasama ve Yapısı, TBMM’nin </w:t>
      </w:r>
      <w:proofErr w:type="spellStart"/>
      <w:r>
        <w:rPr>
          <w:rFonts w:ascii="Times New Roman" w:eastAsia="Times New Roman" w:hAnsi="Times New Roman" w:cs="Times New Roman"/>
          <w:sz w:val="20"/>
          <w:szCs w:val="20"/>
        </w:rPr>
        <w:t>Teşkilâtlanması</w:t>
      </w:r>
      <w:proofErr w:type="spellEnd"/>
      <w:r>
        <w:rPr>
          <w:rFonts w:ascii="Times New Roman" w:eastAsia="Times New Roman" w:hAnsi="Times New Roman" w:cs="Times New Roman"/>
          <w:sz w:val="20"/>
          <w:szCs w:val="20"/>
        </w:rPr>
        <w:t xml:space="preserve"> ve Faaliyetleri, 1982 Anayasasında Yürütme ve Yasamayla Karşılıklı İlişkileri,1982 Anayasasında Bağımsız Yargı ve Anayasa Mahkemesi</w:t>
      </w:r>
      <w:proofErr w:type="gramEnd"/>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Dönem Ödevi/Proje, 1 Yarıyıl Sonu Sına</w:t>
      </w:r>
      <w:r>
        <w:rPr>
          <w:rFonts w:ascii="Times New Roman" w:eastAsia="Times New Roman" w:hAnsi="Times New Roman" w:cs="Times New Roman"/>
          <w:sz w:val="20"/>
          <w:szCs w:val="20"/>
        </w:rPr>
        <w:t>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Anayasa Hukukuna Giriş Genel Esaslar ve Türk Anayasa Hukuku, Kemal Gözler, Ekin Yayınevi, 2019</w:t>
      </w:r>
    </w:p>
    <w:tbl>
      <w:tblPr>
        <w:tblStyle w:val="afffffff7"/>
        <w:tblW w:w="53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4111"/>
      </w:tblGrid>
      <w:tr w:rsidR="00714347">
        <w:trPr>
          <w:trHeight w:val="309"/>
        </w:trPr>
        <w:tc>
          <w:tcPr>
            <w:tcW w:w="1242"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211</w:t>
            </w:r>
          </w:p>
        </w:tc>
        <w:tc>
          <w:tcPr>
            <w:tcW w:w="4111"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Sosyal Bilimlerde Araştırma Yöntemleri I</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000000"/>
          <w:sz w:val="20"/>
          <w:szCs w:val="20"/>
        </w:rPr>
        <w:t xml:space="preserve"> Sosyal bilimlerde temel metodolojik yaklaşımlar hakkında genel bir bilgi sunmaktır. İki bölümde gerçekleşecek olan seminerin birinci bölümünde felsefe ve tarihsel yöntem konularında genel bir giriş sunulacaktır. İkinci bölümde, diyalektik, </w:t>
      </w:r>
      <w:proofErr w:type="spellStart"/>
      <w:r>
        <w:rPr>
          <w:rFonts w:ascii="Times New Roman" w:eastAsia="Times New Roman" w:hAnsi="Times New Roman" w:cs="Times New Roman"/>
          <w:color w:val="000000"/>
          <w:sz w:val="20"/>
          <w:szCs w:val="20"/>
        </w:rPr>
        <w:t>dualizm</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ampiri</w:t>
      </w:r>
      <w:r>
        <w:rPr>
          <w:rFonts w:ascii="Times New Roman" w:eastAsia="Times New Roman" w:hAnsi="Times New Roman" w:cs="Times New Roman"/>
          <w:color w:val="000000"/>
          <w:sz w:val="20"/>
          <w:szCs w:val="20"/>
        </w:rPr>
        <w:t>sizm</w:t>
      </w:r>
      <w:proofErr w:type="spellEnd"/>
      <w:r>
        <w:rPr>
          <w:rFonts w:ascii="Times New Roman" w:eastAsia="Times New Roman" w:hAnsi="Times New Roman" w:cs="Times New Roman"/>
          <w:color w:val="000000"/>
          <w:sz w:val="20"/>
          <w:szCs w:val="20"/>
        </w:rPr>
        <w:t xml:space="preserve">, epistemoloji, ontoloji, fenomenoloji, </w:t>
      </w:r>
      <w:proofErr w:type="spellStart"/>
      <w:r>
        <w:rPr>
          <w:rFonts w:ascii="Times New Roman" w:eastAsia="Times New Roman" w:hAnsi="Times New Roman" w:cs="Times New Roman"/>
          <w:color w:val="000000"/>
          <w:sz w:val="20"/>
          <w:szCs w:val="20"/>
        </w:rPr>
        <w:t>hermeneutik</w:t>
      </w:r>
      <w:proofErr w:type="spellEnd"/>
      <w:r>
        <w:rPr>
          <w:rFonts w:ascii="Times New Roman" w:eastAsia="Times New Roman" w:hAnsi="Times New Roman" w:cs="Times New Roman"/>
          <w:color w:val="000000"/>
          <w:sz w:val="20"/>
          <w:szCs w:val="20"/>
        </w:rPr>
        <w:t>, pozitivizm gibi temel metodolojik yöntemler irdelenecektir.</w:t>
      </w:r>
    </w:p>
    <w:p w:rsidR="00714347" w:rsidRDefault="000A64FA">
      <w:pPr>
        <w:spacing w:after="0" w:line="240" w:lineRule="auto"/>
        <w:jc w:val="both"/>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Dersin Kapsamı:</w:t>
      </w:r>
      <w:r>
        <w:rPr>
          <w:rFonts w:ascii="Times New Roman" w:eastAsia="Times New Roman" w:hAnsi="Times New Roman" w:cs="Times New Roman"/>
          <w:color w:val="2145AE"/>
          <w:sz w:val="20"/>
          <w:szCs w:val="20"/>
        </w:rPr>
        <w:t xml:space="preserve"> </w:t>
      </w:r>
      <w:r>
        <w:rPr>
          <w:rFonts w:ascii="Times New Roman" w:eastAsia="Times New Roman" w:hAnsi="Times New Roman" w:cs="Times New Roman"/>
          <w:sz w:val="20"/>
          <w:szCs w:val="20"/>
        </w:rPr>
        <w:t xml:space="preserve">Sosyal Bilimlerde Araştırmaya Giriş - Bilgi Kaynakları - Bilimsel Araştırmanın Doğası - Araştırma Sürecinin Basamakları ve </w:t>
      </w:r>
      <w:r>
        <w:rPr>
          <w:rFonts w:ascii="Times New Roman" w:eastAsia="Times New Roman" w:hAnsi="Times New Roman" w:cs="Times New Roman"/>
          <w:sz w:val="20"/>
          <w:szCs w:val="20"/>
        </w:rPr>
        <w:t xml:space="preserve">Biçimi - Kuram ve Bilimsel Araştırma -Bilimsel Araştırmada Yöntemin Anlamı, Sosyal Bilimlerde Araştırma ve İlgili </w:t>
      </w:r>
      <w:proofErr w:type="spellStart"/>
      <w:r>
        <w:rPr>
          <w:rFonts w:ascii="Times New Roman" w:eastAsia="Times New Roman" w:hAnsi="Times New Roman" w:cs="Times New Roman"/>
          <w:sz w:val="20"/>
          <w:szCs w:val="20"/>
        </w:rPr>
        <w:t>Alanyazın</w:t>
      </w:r>
      <w:proofErr w:type="spellEnd"/>
      <w:r>
        <w:rPr>
          <w:rFonts w:ascii="Times New Roman" w:eastAsia="Times New Roman" w:hAnsi="Times New Roman" w:cs="Times New Roman"/>
          <w:sz w:val="20"/>
          <w:szCs w:val="20"/>
        </w:rPr>
        <w:t xml:space="preserve"> Taraması - İlgili </w:t>
      </w:r>
      <w:proofErr w:type="spellStart"/>
      <w:r>
        <w:rPr>
          <w:rFonts w:ascii="Times New Roman" w:eastAsia="Times New Roman" w:hAnsi="Times New Roman" w:cs="Times New Roman"/>
          <w:sz w:val="20"/>
          <w:szCs w:val="20"/>
        </w:rPr>
        <w:t>Alanyazın</w:t>
      </w:r>
      <w:proofErr w:type="spellEnd"/>
      <w:r>
        <w:rPr>
          <w:rFonts w:ascii="Times New Roman" w:eastAsia="Times New Roman" w:hAnsi="Times New Roman" w:cs="Times New Roman"/>
          <w:sz w:val="20"/>
          <w:szCs w:val="20"/>
        </w:rPr>
        <w:t xml:space="preserve"> Taramasının Amacı - İlgili </w:t>
      </w:r>
      <w:proofErr w:type="spellStart"/>
      <w:r>
        <w:rPr>
          <w:rFonts w:ascii="Times New Roman" w:eastAsia="Times New Roman" w:hAnsi="Times New Roman" w:cs="Times New Roman"/>
          <w:sz w:val="20"/>
          <w:szCs w:val="20"/>
        </w:rPr>
        <w:t>Alanyazın</w:t>
      </w:r>
      <w:proofErr w:type="spellEnd"/>
      <w:r>
        <w:rPr>
          <w:rFonts w:ascii="Times New Roman" w:eastAsia="Times New Roman" w:hAnsi="Times New Roman" w:cs="Times New Roman"/>
          <w:sz w:val="20"/>
          <w:szCs w:val="20"/>
        </w:rPr>
        <w:t xml:space="preserve"> Taramasının Basamakları - İlgili </w:t>
      </w:r>
      <w:proofErr w:type="spellStart"/>
      <w:r>
        <w:rPr>
          <w:rFonts w:ascii="Times New Roman" w:eastAsia="Times New Roman" w:hAnsi="Times New Roman" w:cs="Times New Roman"/>
          <w:sz w:val="20"/>
          <w:szCs w:val="20"/>
        </w:rPr>
        <w:t>Alanyazın</w:t>
      </w:r>
      <w:proofErr w:type="spellEnd"/>
      <w:r>
        <w:rPr>
          <w:rFonts w:ascii="Times New Roman" w:eastAsia="Times New Roman" w:hAnsi="Times New Roman" w:cs="Times New Roman"/>
          <w:sz w:val="20"/>
          <w:szCs w:val="20"/>
        </w:rPr>
        <w:t xml:space="preserve"> Taramasının Değerlendiri</w:t>
      </w:r>
      <w:r>
        <w:rPr>
          <w:rFonts w:ascii="Times New Roman" w:eastAsia="Times New Roman" w:hAnsi="Times New Roman" w:cs="Times New Roman"/>
          <w:sz w:val="20"/>
          <w:szCs w:val="20"/>
        </w:rPr>
        <w:t>lmesi İçin Ölçütler, Sosyal Bilimlerde Niteliksel Araştırmalar - Niteliksel Oryantasyon - Niteliksel Araştırmaların Özellikleri - Niteliksel Araştırma Modelleri, Sosyal Bilimlerde Niteliksel Araştırmalarda Yöntem - Niteliksel Araştırmada Alanın Seçimi - Ni</w:t>
      </w:r>
      <w:r>
        <w:rPr>
          <w:rFonts w:ascii="Times New Roman" w:eastAsia="Times New Roman" w:hAnsi="Times New Roman" w:cs="Times New Roman"/>
          <w:sz w:val="20"/>
          <w:szCs w:val="20"/>
        </w:rPr>
        <w:t xml:space="preserve">teliksel Araştırmada Katılımcıların Seçimi - Niteliksel Araştırmanın </w:t>
      </w:r>
      <w:proofErr w:type="spellStart"/>
      <w:r>
        <w:rPr>
          <w:rFonts w:ascii="Times New Roman" w:eastAsia="Times New Roman" w:hAnsi="Times New Roman" w:cs="Times New Roman"/>
          <w:sz w:val="20"/>
          <w:szCs w:val="20"/>
        </w:rPr>
        <w:t>İnanırlığı</w:t>
      </w:r>
      <w:proofErr w:type="spellEnd"/>
      <w:r>
        <w:rPr>
          <w:rFonts w:ascii="Times New Roman" w:eastAsia="Times New Roman" w:hAnsi="Times New Roman" w:cs="Times New Roman"/>
          <w:sz w:val="20"/>
          <w:szCs w:val="20"/>
        </w:rPr>
        <w:t>, Sosyal Bilimlerde Niceliksel Araştırmalarda Yöntem - Niceliksel Araştırmada Evren ve Örneklem - Niceliksel Araştırmada Deneklerin Seçimi - Niceliksel Araştırmada Geçerlik ve G</w:t>
      </w:r>
      <w:r>
        <w:rPr>
          <w:rFonts w:ascii="Times New Roman" w:eastAsia="Times New Roman" w:hAnsi="Times New Roman" w:cs="Times New Roman"/>
          <w:sz w:val="20"/>
          <w:szCs w:val="20"/>
        </w:rPr>
        <w:t>üvenirlik, Sosyal Bilimlerde Niteliksel Araştırmalarda Verilerin Analizi - Niteliksel Araştırmalarda Kavram Oluşturma - Niteliksel Araştırmalarda Veri Analiz Teknikleri - Niteliksel Araştırmalarda Bilgisayarlar ve Grafikler, Sosyal Bilimlerde Niceliksel Ar</w:t>
      </w:r>
      <w:r>
        <w:rPr>
          <w:rFonts w:ascii="Times New Roman" w:eastAsia="Times New Roman" w:hAnsi="Times New Roman" w:cs="Times New Roman"/>
          <w:sz w:val="20"/>
          <w:szCs w:val="20"/>
        </w:rPr>
        <w:t>aştırmalar - Niceliksel Araştırmaların Özellikleri - Niceliksel Araştırmalarda Değişkenler ve Hipotezler - Niceliksel Araştırmalarda Araştırma Konusunun Seçimi ve Tanımlanması - Niceliksel Araştırma Modelleri, Sosyal Bilimlerde Niceliksel Araştırmalarda Ve</w:t>
      </w:r>
      <w:r>
        <w:rPr>
          <w:rFonts w:ascii="Times New Roman" w:eastAsia="Times New Roman" w:hAnsi="Times New Roman" w:cs="Times New Roman"/>
          <w:sz w:val="20"/>
          <w:szCs w:val="20"/>
        </w:rPr>
        <w:t>ri Toplama - Niceliksel Araştırmalarda Ölçme Araçları - Testler - Anketler ve Skalalar - Tutum, Değer ve İlgi Envanterleri, Sosyal Bilimlerde Niceliksel Araştırmalarda Verilerin Analizi - Bir Değişkenli Sonuçlar - İki Değişkenli Sonuçlar - Üç ve Daha Çok D</w:t>
      </w:r>
      <w:r>
        <w:rPr>
          <w:rFonts w:ascii="Times New Roman" w:eastAsia="Times New Roman" w:hAnsi="Times New Roman" w:cs="Times New Roman"/>
          <w:sz w:val="20"/>
          <w:szCs w:val="20"/>
        </w:rPr>
        <w:t xml:space="preserve">eğişkenli Sonuçlar - Sonuç Çıkarıcı İstatistiklerin Amacı ve Yorumlanması, Sosyal Bilimlerde Araştırma Raporunun Yazılması - Araştırma Raporu Yazma Süreci ve Basamakları - Niteliksel Araştırmanın </w:t>
      </w:r>
      <w:proofErr w:type="spellStart"/>
      <w:r>
        <w:rPr>
          <w:rFonts w:ascii="Times New Roman" w:eastAsia="Times New Roman" w:hAnsi="Times New Roman" w:cs="Times New Roman"/>
          <w:sz w:val="20"/>
          <w:szCs w:val="20"/>
        </w:rPr>
        <w:t>Raporlaştırılması</w:t>
      </w:r>
      <w:proofErr w:type="spellEnd"/>
      <w:r>
        <w:rPr>
          <w:rFonts w:ascii="Times New Roman" w:eastAsia="Times New Roman" w:hAnsi="Times New Roman" w:cs="Times New Roman"/>
          <w:sz w:val="20"/>
          <w:szCs w:val="20"/>
        </w:rPr>
        <w:t xml:space="preserve"> - Niceliksel Araştırmanın </w:t>
      </w:r>
      <w:proofErr w:type="spellStart"/>
      <w:r>
        <w:rPr>
          <w:rFonts w:ascii="Times New Roman" w:eastAsia="Times New Roman" w:hAnsi="Times New Roman" w:cs="Times New Roman"/>
          <w:sz w:val="20"/>
          <w:szCs w:val="20"/>
        </w:rPr>
        <w:t>Raporlaştırılmas</w:t>
      </w:r>
      <w:r>
        <w:rPr>
          <w:rFonts w:ascii="Times New Roman" w:eastAsia="Times New Roman" w:hAnsi="Times New Roman" w:cs="Times New Roman"/>
          <w:sz w:val="20"/>
          <w:szCs w:val="20"/>
        </w:rPr>
        <w:t>ı</w:t>
      </w:r>
      <w:proofErr w:type="spellEnd"/>
      <w:r>
        <w:rPr>
          <w:rFonts w:ascii="Times New Roman" w:eastAsia="Times New Roman" w:hAnsi="Times New Roman" w:cs="Times New Roman"/>
          <w:sz w:val="20"/>
          <w:szCs w:val="20"/>
        </w:rPr>
        <w:t xml:space="preserve"> - Sosyal Bilim Araştırmalarını Değerlendirme ve Değerlendirme Ölçütleri - Araştırma Makalelerin Sunumu</w:t>
      </w:r>
      <w:proofErr w:type="gramEnd"/>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En az 1 Ödev, 1 Ödev Sunumu, 1 Yarıyıl Sonu Sınavı.</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Yardımcı Kaynaklar:</w:t>
      </w:r>
      <w:r>
        <w:rPr>
          <w:rFonts w:ascii="Times New Roman" w:eastAsia="Times New Roman" w:hAnsi="Times New Roman" w:cs="Times New Roman"/>
          <w:sz w:val="20"/>
          <w:szCs w:val="20"/>
        </w:rPr>
        <w:t xml:space="preserve"> </w:t>
      </w:r>
    </w:p>
    <w:p w:rsidR="00714347" w:rsidRDefault="000A64FA" w:rsidP="000A64FA">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Bilimsel Araştırma Metodolojisi, Orhan </w:t>
      </w:r>
      <w:proofErr w:type="spellStart"/>
      <w:r>
        <w:rPr>
          <w:rFonts w:ascii="Times New Roman" w:eastAsia="Times New Roman" w:hAnsi="Times New Roman" w:cs="Times New Roman"/>
          <w:color w:val="000000"/>
          <w:sz w:val="20"/>
          <w:szCs w:val="20"/>
        </w:rPr>
        <w:t>Tü</w:t>
      </w:r>
      <w:r>
        <w:rPr>
          <w:rFonts w:ascii="Times New Roman" w:eastAsia="Times New Roman" w:hAnsi="Times New Roman" w:cs="Times New Roman"/>
          <w:color w:val="000000"/>
          <w:sz w:val="20"/>
          <w:szCs w:val="20"/>
        </w:rPr>
        <w:t>rkdoğan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Timaş</w:t>
      </w:r>
      <w:proofErr w:type="spellEnd"/>
      <w:r>
        <w:rPr>
          <w:rFonts w:ascii="Times New Roman" w:eastAsia="Times New Roman" w:hAnsi="Times New Roman" w:cs="Times New Roman"/>
          <w:color w:val="000000"/>
          <w:sz w:val="20"/>
          <w:szCs w:val="20"/>
        </w:rPr>
        <w:t xml:space="preserve"> Yayınları, </w:t>
      </w:r>
      <w:proofErr w:type="gramStart"/>
      <w:r>
        <w:rPr>
          <w:rFonts w:ascii="Times New Roman" w:eastAsia="Times New Roman" w:hAnsi="Times New Roman" w:cs="Times New Roman"/>
          <w:color w:val="000000"/>
          <w:sz w:val="20"/>
          <w:szCs w:val="20"/>
        </w:rPr>
        <w:t>İstanbul  2009</w:t>
      </w:r>
      <w:proofErr w:type="gramEnd"/>
    </w:p>
    <w:p w:rsidR="00714347" w:rsidRDefault="000A64FA" w:rsidP="000A64FA">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Bilim Felsefesi, Cemal Yıldırım, Remzi Kitabevi,  İstanbul 1994</w:t>
      </w:r>
    </w:p>
    <w:p w:rsidR="00714347" w:rsidRDefault="000A64FA" w:rsidP="000A64FA">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Sosyolojik Yöntemin Yeni Kuralları, </w:t>
      </w:r>
      <w:proofErr w:type="spellStart"/>
      <w:r>
        <w:rPr>
          <w:rFonts w:ascii="Times New Roman" w:eastAsia="Times New Roman" w:hAnsi="Times New Roman" w:cs="Times New Roman"/>
          <w:color w:val="000000"/>
          <w:sz w:val="20"/>
          <w:szCs w:val="20"/>
        </w:rPr>
        <w:t>Anthony</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Giddens</w:t>
      </w:r>
      <w:proofErr w:type="spellEnd"/>
      <w:r>
        <w:rPr>
          <w:rFonts w:ascii="Times New Roman" w:eastAsia="Times New Roman" w:hAnsi="Times New Roman" w:cs="Times New Roman"/>
          <w:color w:val="000000"/>
          <w:sz w:val="20"/>
          <w:szCs w:val="20"/>
        </w:rPr>
        <w:t>, Paradigma Yayınları,  İstanbul 2004</w:t>
      </w:r>
    </w:p>
    <w:p w:rsidR="00714347" w:rsidRDefault="000A64FA" w:rsidP="000A64FA">
      <w:pPr>
        <w:numPr>
          <w:ilvl w:val="0"/>
          <w:numId w:val="3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Bilimsel Araştırma ve E-Kaynaklar, Zeynel Dinler, Ekin Kitabe</w:t>
      </w:r>
      <w:r>
        <w:rPr>
          <w:rFonts w:ascii="Times New Roman" w:eastAsia="Times New Roman" w:hAnsi="Times New Roman" w:cs="Times New Roman"/>
          <w:color w:val="000000"/>
          <w:sz w:val="20"/>
          <w:szCs w:val="20"/>
        </w:rPr>
        <w:t>vi, Bursa 1998</w:t>
      </w:r>
    </w:p>
    <w:tbl>
      <w:tblPr>
        <w:tblStyle w:val="afffffff8"/>
        <w:tblpPr w:leftFromText="141" w:rightFromText="141" w:vertAnchor="text" w:tblpX="49" w:tblpY="13"/>
        <w:tblW w:w="5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9"/>
        <w:gridCol w:w="3952"/>
      </w:tblGrid>
      <w:tr w:rsidR="00714347">
        <w:trPr>
          <w:trHeight w:val="268"/>
        </w:trPr>
        <w:tc>
          <w:tcPr>
            <w:tcW w:w="1259"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KAM213 </w:t>
            </w:r>
          </w:p>
        </w:tc>
        <w:tc>
          <w:tcPr>
            <w:tcW w:w="3952"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Yönetim İngilizcesi I</w:t>
            </w:r>
          </w:p>
        </w:tc>
      </w:tr>
    </w:tbl>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jc w:val="both"/>
        <w:rPr>
          <w:rFonts w:ascii="Times New Roman" w:eastAsia="Times New Roman" w:hAnsi="Times New Roman" w:cs="Times New Roman"/>
          <w:b/>
          <w:sz w:val="20"/>
          <w:szCs w:val="20"/>
        </w:rPr>
      </w:pP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Öğrencilerin çalışma hayatlarında gerek duyacakları günlük İngilizce kullanabilme ve konuşabilme, yönetim ile ilgili kavram ve terimleri tanıma ve bu kavram ve terimleri İngilizce olarak açıklayabilecek becerilerin kazandırılması amaçlanmaktadır.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Ka</w:t>
      </w:r>
      <w:r>
        <w:rPr>
          <w:rFonts w:ascii="Times New Roman" w:eastAsia="Times New Roman" w:hAnsi="Times New Roman" w:cs="Times New Roman"/>
          <w:b/>
          <w:sz w:val="20"/>
          <w:szCs w:val="20"/>
        </w:rPr>
        <w:t xml:space="preserve">psamı: </w:t>
      </w:r>
      <w:r>
        <w:rPr>
          <w:rFonts w:ascii="Times New Roman" w:eastAsia="Times New Roman" w:hAnsi="Times New Roman" w:cs="Times New Roman"/>
          <w:sz w:val="20"/>
          <w:szCs w:val="20"/>
        </w:rPr>
        <w:t>Bu ders kapsamında öğrencilerin akıcı bir İngilizceye sahip olması amacıyla zamanlar, zarflar, fiiller ve bağlaçlar gibi dilbilgisi konularının yanı sıra ileri düzeyde İngilizce gerektiren alanlarıyla ilgili dokümanların çevirileri yapılmaktadır.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5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English </w:t>
      </w:r>
      <w:proofErr w:type="spellStart"/>
      <w:r>
        <w:rPr>
          <w:rFonts w:ascii="Times New Roman" w:eastAsia="Times New Roman" w:hAnsi="Times New Roman" w:cs="Times New Roman"/>
          <w:color w:val="000000"/>
          <w:sz w:val="20"/>
          <w:szCs w:val="20"/>
        </w:rPr>
        <w:t>Grammer</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In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Use</w:t>
      </w:r>
      <w:proofErr w:type="spellEnd"/>
      <w:r>
        <w:rPr>
          <w:rFonts w:ascii="Times New Roman" w:eastAsia="Times New Roman" w:hAnsi="Times New Roman" w:cs="Times New Roman"/>
          <w:color w:val="000000"/>
          <w:sz w:val="20"/>
          <w:szCs w:val="20"/>
        </w:rPr>
        <w:t xml:space="preserve">, Murphy, </w:t>
      </w:r>
      <w:proofErr w:type="spellStart"/>
      <w:r>
        <w:rPr>
          <w:rFonts w:ascii="Times New Roman" w:eastAsia="Times New Roman" w:hAnsi="Times New Roman" w:cs="Times New Roman"/>
          <w:color w:val="000000"/>
          <w:sz w:val="20"/>
          <w:szCs w:val="20"/>
        </w:rPr>
        <w:t>Raymond</w:t>
      </w:r>
      <w:proofErr w:type="spellEnd"/>
      <w:r>
        <w:rPr>
          <w:rFonts w:ascii="Times New Roman" w:eastAsia="Times New Roman" w:hAnsi="Times New Roman" w:cs="Times New Roman"/>
          <w:color w:val="000000"/>
          <w:sz w:val="20"/>
          <w:szCs w:val="20"/>
        </w:rPr>
        <w:t>,  2012.</w:t>
      </w:r>
    </w:p>
    <w:p w:rsidR="00714347" w:rsidRDefault="000A64FA" w:rsidP="000A64FA">
      <w:pPr>
        <w:numPr>
          <w:ilvl w:val="0"/>
          <w:numId w:val="5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Advanced English </w:t>
      </w:r>
      <w:proofErr w:type="spellStart"/>
      <w:r>
        <w:rPr>
          <w:rFonts w:ascii="Times New Roman" w:eastAsia="Times New Roman" w:hAnsi="Times New Roman" w:cs="Times New Roman"/>
          <w:color w:val="000000"/>
          <w:sz w:val="20"/>
          <w:szCs w:val="20"/>
        </w:rPr>
        <w:t>Grammar</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Hewings</w:t>
      </w:r>
      <w:proofErr w:type="spellEnd"/>
      <w:r>
        <w:rPr>
          <w:rFonts w:ascii="Times New Roman" w:eastAsia="Times New Roman" w:hAnsi="Times New Roman" w:cs="Times New Roman"/>
          <w:color w:val="000000"/>
          <w:sz w:val="20"/>
          <w:szCs w:val="20"/>
        </w:rPr>
        <w:t xml:space="preserve">, Martin, Cambridge </w:t>
      </w:r>
      <w:proofErr w:type="spellStart"/>
      <w:r>
        <w:rPr>
          <w:rFonts w:ascii="Times New Roman" w:eastAsia="Times New Roman" w:hAnsi="Times New Roman" w:cs="Times New Roman"/>
          <w:color w:val="000000"/>
          <w:sz w:val="20"/>
          <w:szCs w:val="20"/>
        </w:rPr>
        <w:t>University</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Press</w:t>
      </w:r>
      <w:proofErr w:type="spellEnd"/>
      <w:r>
        <w:rPr>
          <w:rFonts w:ascii="Times New Roman" w:eastAsia="Times New Roman" w:hAnsi="Times New Roman" w:cs="Times New Roman"/>
          <w:color w:val="000000"/>
          <w:sz w:val="20"/>
          <w:szCs w:val="20"/>
        </w:rPr>
        <w:t>, 1999.</w:t>
      </w:r>
    </w:p>
    <w:p w:rsidR="00714347" w:rsidRDefault="000A64FA" w:rsidP="000A64FA">
      <w:pPr>
        <w:numPr>
          <w:ilvl w:val="0"/>
          <w:numId w:val="5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lastRenderedPageBreak/>
        <w:t>Articles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about</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public</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administrations</w:t>
      </w:r>
      <w:proofErr w:type="spellEnd"/>
      <w:r>
        <w:rPr>
          <w:rFonts w:ascii="Times New Roman" w:eastAsia="Times New Roman" w:hAnsi="Times New Roman" w:cs="Times New Roman"/>
          <w:color w:val="000000"/>
          <w:sz w:val="20"/>
          <w:szCs w:val="20"/>
        </w:rPr>
        <w:t>.</w:t>
      </w:r>
    </w:p>
    <w:tbl>
      <w:tblPr>
        <w:tblStyle w:val="afffffff9"/>
        <w:tblW w:w="5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4536"/>
      </w:tblGrid>
      <w:tr w:rsidR="00714347">
        <w:trPr>
          <w:trHeight w:val="202"/>
        </w:trPr>
        <w:tc>
          <w:tcPr>
            <w:tcW w:w="1242"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219</w:t>
            </w:r>
          </w:p>
        </w:tc>
        <w:tc>
          <w:tcPr>
            <w:tcW w:w="4536"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Tic</w:t>
            </w:r>
            <w:r>
              <w:rPr>
                <w:rFonts w:ascii="Times New Roman" w:eastAsia="Times New Roman" w:hAnsi="Times New Roman" w:cs="Times New Roman"/>
                <w:color w:val="000000"/>
                <w:sz w:val="20"/>
                <w:szCs w:val="20"/>
              </w:rPr>
              <w:t>aret Hukuku</w:t>
            </w:r>
          </w:p>
        </w:tc>
      </w:tr>
    </w:tbl>
    <w:p w:rsidR="00714347" w:rsidRDefault="000A64FA">
      <w:pPr>
        <w:spacing w:after="0" w:line="240" w:lineRule="auto"/>
        <w:jc w:val="both"/>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b/>
          <w:sz w:val="20"/>
          <w:szCs w:val="20"/>
        </w:rPr>
        <w:t>Dersin Amacı:</w:t>
      </w:r>
      <w:r>
        <w:rPr>
          <w:rFonts w:ascii="Times New Roman" w:eastAsia="Times New Roman" w:hAnsi="Times New Roman" w:cs="Times New Roman"/>
          <w:color w:val="000000"/>
          <w:sz w:val="20"/>
          <w:szCs w:val="20"/>
        </w:rPr>
        <w:t xml:space="preserve"> Öğrencilerin, ticari işletme, ticari iş, tacir kavramlarını ve bu kavramlarla bağlantılı hukuksal sonuçları öğrenmesi, ticaret unvanı, işletme adı, marka kavramlarını tanıyarak karşılaştırabilmesi, haksız rekabet, ticaret sicili, ticari defter tutma zorun</w:t>
      </w:r>
      <w:r>
        <w:rPr>
          <w:rFonts w:ascii="Times New Roman" w:eastAsia="Times New Roman" w:hAnsi="Times New Roman" w:cs="Times New Roman"/>
          <w:color w:val="000000"/>
          <w:sz w:val="20"/>
          <w:szCs w:val="20"/>
        </w:rPr>
        <w:t>luluğunun anlamını öğrenmesi, tacir yardımcılarını tanıyarak ticari ilişkilerde yerini tespit edebilmesi, ticaret şirketlerini tanıyarak, şirket olmanın hukuksal sonuçlarını değerlendirebilmesini, kıymetli evrakın tanımı, türleri ve en çok kullanılan kıyme</w:t>
      </w:r>
      <w:r>
        <w:rPr>
          <w:rFonts w:ascii="Times New Roman" w:eastAsia="Times New Roman" w:hAnsi="Times New Roman" w:cs="Times New Roman"/>
          <w:color w:val="000000"/>
          <w:sz w:val="20"/>
          <w:szCs w:val="20"/>
        </w:rPr>
        <w:t>tli evrak türleri hakkında bilgi sahibi olmaları amaçlanmaktadır.</w:t>
      </w:r>
      <w:proofErr w:type="gramEnd"/>
    </w:p>
    <w:p w:rsidR="00714347" w:rsidRDefault="000A64FA">
      <w:pPr>
        <w:spacing w:after="0" w:line="24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Bu dersin 14 haftalık kapsamı şu şekildedir: Ticari işletme tanımı, ticari işletmelerde merkez ve şube tanımları, şube olmanın sonuçları, işletmenin unsurları ve devri, Ticar</w:t>
      </w:r>
      <w:r>
        <w:rPr>
          <w:rFonts w:ascii="Times New Roman" w:eastAsia="Times New Roman" w:hAnsi="Times New Roman" w:cs="Times New Roman"/>
          <w:sz w:val="20"/>
          <w:szCs w:val="20"/>
        </w:rPr>
        <w:t xml:space="preserve">i işletme </w:t>
      </w:r>
      <w:proofErr w:type="spellStart"/>
      <w:r>
        <w:rPr>
          <w:rFonts w:ascii="Times New Roman" w:eastAsia="Times New Roman" w:hAnsi="Times New Roman" w:cs="Times New Roman"/>
          <w:sz w:val="20"/>
          <w:szCs w:val="20"/>
        </w:rPr>
        <w:t>rehni</w:t>
      </w:r>
      <w:proofErr w:type="spellEnd"/>
      <w:r>
        <w:rPr>
          <w:rFonts w:ascii="Times New Roman" w:eastAsia="Times New Roman" w:hAnsi="Times New Roman" w:cs="Times New Roman"/>
          <w:sz w:val="20"/>
          <w:szCs w:val="20"/>
        </w:rPr>
        <w:t>, ticari tanımı ve ticari bağlanan sonuçlar, Tacir tanımı, türleri, tacir olmanın hukuksal sonuçları, Ticaret unvanı, işletme adı, marka tanımları karşılaştırılması ve haksız rekabet tanımı, örnekleri, açılacak davalar, Haksız rekabet dava ö</w:t>
      </w:r>
      <w:r>
        <w:rPr>
          <w:rFonts w:ascii="Times New Roman" w:eastAsia="Times New Roman" w:hAnsi="Times New Roman" w:cs="Times New Roman"/>
          <w:sz w:val="20"/>
          <w:szCs w:val="20"/>
        </w:rPr>
        <w:t>rnekleri, Ticaret sicili, ticari defterler, Tacir yardımcıları, tellal, komisyoncu, acente ve cari hesap sözleşmesi, Şirket kavramı, türleri, adi şirket, Kolektif, komandit ve Limited Şirket, Anonim Şirketler, Kıymetli Evrak tanımı, türleri, ortak özellikl</w:t>
      </w:r>
      <w:r>
        <w:rPr>
          <w:rFonts w:ascii="Times New Roman" w:eastAsia="Times New Roman" w:hAnsi="Times New Roman" w:cs="Times New Roman"/>
          <w:sz w:val="20"/>
          <w:szCs w:val="20"/>
        </w:rPr>
        <w:t>eri, Ticari senetler, çek, poliçe ve bono, Çek, poliçe ve bono örnekleri, kanuni şekil şartları uygulamaları, Genel değerlendirme</w:t>
      </w:r>
      <w:proofErr w:type="gramEnd"/>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Dönem Ödevi/Proje,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Ticaret Hukuku Dersleri,</w:t>
      </w:r>
      <w:r>
        <w:rPr>
          <w:rFonts w:ascii="Times New Roman" w:eastAsia="Times New Roman" w:hAnsi="Times New Roman" w:cs="Times New Roman"/>
          <w:color w:val="000000"/>
          <w:sz w:val="20"/>
          <w:szCs w:val="20"/>
        </w:rPr>
        <w:t xml:space="preserve"> İbrahim Yılmaz Aslan, Ekin Basım Yayın, 2021</w:t>
      </w:r>
    </w:p>
    <w:tbl>
      <w:tblPr>
        <w:tblStyle w:val="afffffffa"/>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AIT209</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Atatürk İlkeleri ve </w:t>
            </w:r>
            <w:proofErr w:type="spellStart"/>
            <w:r>
              <w:rPr>
                <w:rFonts w:ascii="Times New Roman" w:eastAsia="Times New Roman" w:hAnsi="Times New Roman" w:cs="Times New Roman"/>
                <w:color w:val="000000"/>
                <w:sz w:val="20"/>
                <w:szCs w:val="20"/>
              </w:rPr>
              <w:t>İnk</w:t>
            </w:r>
            <w:proofErr w:type="spellEnd"/>
            <w:r>
              <w:rPr>
                <w:rFonts w:ascii="Times New Roman" w:eastAsia="Times New Roman" w:hAnsi="Times New Roman" w:cs="Times New Roman"/>
                <w:color w:val="000000"/>
                <w:sz w:val="20"/>
                <w:szCs w:val="20"/>
              </w:rPr>
              <w:t>. Tarihi I (Uzaktan)</w:t>
            </w:r>
          </w:p>
        </w:tc>
      </w:tr>
    </w:tbl>
    <w:p w:rsidR="00714347" w:rsidRDefault="000A64FA">
      <w:pPr>
        <w:spacing w:after="0" w:line="240" w:lineRule="auto"/>
        <w:jc w:val="both"/>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1923 yılında Lozan Antlaşması’nın imzalanması ile sona eren tarihsel dönemin siyasal, ekonomik, sosyal ve kültürel olguları ve bu olguların Osmanlı devletine dek uzanan arka planı hakkında öğrencileri bilgilendirmek - Öğrencilerin tarihsel olaylara çok y</w:t>
      </w:r>
      <w:r>
        <w:rPr>
          <w:rFonts w:ascii="Times New Roman" w:eastAsia="Times New Roman" w:hAnsi="Times New Roman" w:cs="Times New Roman"/>
          <w:color w:val="000000"/>
          <w:sz w:val="20"/>
          <w:szCs w:val="20"/>
        </w:rPr>
        <w:t>önlü bir şekilde bakabilmesini sağlamak-disiplinler arası bir yaklaşım etrafında, öğrencileri, başta tarih olmak üzere farklı Sosyal Bilimlerin temel kuramsal kavramları, tartışmaları ve düşünce yöntemleri ile tanıştırmak.</w:t>
      </w:r>
      <w:proofErr w:type="gramEnd"/>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Osmanlı devletini</w:t>
      </w:r>
      <w:r>
        <w:rPr>
          <w:rFonts w:ascii="Times New Roman" w:eastAsia="Times New Roman" w:hAnsi="Times New Roman" w:cs="Times New Roman"/>
          <w:color w:val="000000"/>
          <w:sz w:val="20"/>
          <w:szCs w:val="20"/>
        </w:rPr>
        <w:t>n klasik çağından başlayarak 1923 yılında Lozan Antlaşması’nın imzalanması ile sona eren tarihsel dönemin başlıca siyasal, ekonomik, sosyal ve kültürel olguları ve bunlar üzerine temel akademik yorumlar.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ind w:left="36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Türkiye Cumhuriyeti ve Türk Devrimi (1977)</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Ankara. İnan, A. </w:t>
      </w:r>
    </w:p>
    <w:p w:rsidR="00714347" w:rsidRDefault="00714347" w:rsidP="000A64FA">
      <w:pPr>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rsidR="00714347" w:rsidRDefault="000A64FA">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 Sınıf Bahar</w:t>
      </w:r>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0"/>
          <w:szCs w:val="20"/>
        </w:rPr>
      </w:pPr>
    </w:p>
    <w:tbl>
      <w:tblPr>
        <w:tblStyle w:val="afffffffb"/>
        <w:tblW w:w="5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3969"/>
      </w:tblGrid>
      <w:tr w:rsidR="00714347">
        <w:trPr>
          <w:trHeight w:val="238"/>
        </w:trPr>
        <w:tc>
          <w:tcPr>
            <w:tcW w:w="1242"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202</w:t>
            </w:r>
          </w:p>
        </w:tc>
        <w:tc>
          <w:tcPr>
            <w:tcW w:w="3969"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İdari Yargı</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000000"/>
          <w:sz w:val="20"/>
          <w:szCs w:val="20"/>
        </w:rPr>
        <w:t xml:space="preserve"> İdarenin eylem ve işlemlerine karşı başvurulabilecek yargısal denetim yolları ile bu yargısal denetim sürecinde uyulması gereken kurallar ve yargısal denetimin hukuki sonuçlarını incelemektir.</w:t>
      </w:r>
    </w:p>
    <w:p w:rsidR="00714347" w:rsidRDefault="000A64FA">
      <w:pPr>
        <w:spacing w:after="0" w:line="24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Bu dersin 14 haftalık kapsamı şu şekildedir: D</w:t>
      </w:r>
      <w:r>
        <w:rPr>
          <w:rFonts w:ascii="Times New Roman" w:eastAsia="Times New Roman" w:hAnsi="Times New Roman" w:cs="Times New Roman"/>
          <w:sz w:val="20"/>
          <w:szCs w:val="20"/>
        </w:rPr>
        <w:t xml:space="preserve">ersin tanıtımı, konuları ve İdarenin Yargısal Denetimi, İdarî yargının sistem olarak görünümü, İdarî </w:t>
      </w:r>
      <w:proofErr w:type="spellStart"/>
      <w:r>
        <w:rPr>
          <w:rFonts w:ascii="Times New Roman" w:eastAsia="Times New Roman" w:hAnsi="Times New Roman" w:cs="Times New Roman"/>
          <w:sz w:val="20"/>
          <w:szCs w:val="20"/>
        </w:rPr>
        <w:t>Dâvâların</w:t>
      </w:r>
      <w:proofErr w:type="spellEnd"/>
      <w:r>
        <w:rPr>
          <w:rFonts w:ascii="Times New Roman" w:eastAsia="Times New Roman" w:hAnsi="Times New Roman" w:cs="Times New Roman"/>
          <w:sz w:val="20"/>
          <w:szCs w:val="20"/>
        </w:rPr>
        <w:t xml:space="preserve"> Ön Şartları-I, İdarî </w:t>
      </w:r>
      <w:proofErr w:type="spellStart"/>
      <w:r>
        <w:rPr>
          <w:rFonts w:ascii="Times New Roman" w:eastAsia="Times New Roman" w:hAnsi="Times New Roman" w:cs="Times New Roman"/>
          <w:sz w:val="20"/>
          <w:szCs w:val="20"/>
        </w:rPr>
        <w:t>Dâvâların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Önşartları</w:t>
      </w:r>
      <w:proofErr w:type="spellEnd"/>
      <w:r>
        <w:rPr>
          <w:rFonts w:ascii="Times New Roman" w:eastAsia="Times New Roman" w:hAnsi="Times New Roman" w:cs="Times New Roman"/>
          <w:sz w:val="20"/>
          <w:szCs w:val="20"/>
        </w:rPr>
        <w:t xml:space="preserve">-II, </w:t>
      </w:r>
      <w:proofErr w:type="spellStart"/>
      <w:r>
        <w:rPr>
          <w:rFonts w:ascii="Times New Roman" w:eastAsia="Times New Roman" w:hAnsi="Times New Roman" w:cs="Times New Roman"/>
          <w:sz w:val="20"/>
          <w:szCs w:val="20"/>
        </w:rPr>
        <w:t>Dâvânın</w:t>
      </w:r>
      <w:proofErr w:type="spellEnd"/>
      <w:r>
        <w:rPr>
          <w:rFonts w:ascii="Times New Roman" w:eastAsia="Times New Roman" w:hAnsi="Times New Roman" w:cs="Times New Roman"/>
          <w:sz w:val="20"/>
          <w:szCs w:val="20"/>
        </w:rPr>
        <w:t xml:space="preserve"> Açılmasından Sonraki Süreç, İptal </w:t>
      </w:r>
      <w:proofErr w:type="spellStart"/>
      <w:r>
        <w:rPr>
          <w:rFonts w:ascii="Times New Roman" w:eastAsia="Times New Roman" w:hAnsi="Times New Roman" w:cs="Times New Roman"/>
          <w:sz w:val="20"/>
          <w:szCs w:val="20"/>
        </w:rPr>
        <w:t>dâvâlarının</w:t>
      </w:r>
      <w:proofErr w:type="spellEnd"/>
      <w:r>
        <w:rPr>
          <w:rFonts w:ascii="Times New Roman" w:eastAsia="Times New Roman" w:hAnsi="Times New Roman" w:cs="Times New Roman"/>
          <w:sz w:val="20"/>
          <w:szCs w:val="20"/>
        </w:rPr>
        <w:t xml:space="preserve"> esastan incelenmesi, Tam Yargı </w:t>
      </w:r>
      <w:proofErr w:type="spellStart"/>
      <w:r>
        <w:rPr>
          <w:rFonts w:ascii="Times New Roman" w:eastAsia="Times New Roman" w:hAnsi="Times New Roman" w:cs="Times New Roman"/>
          <w:sz w:val="20"/>
          <w:szCs w:val="20"/>
        </w:rPr>
        <w:t>Dâvâlarının</w:t>
      </w:r>
      <w:proofErr w:type="spellEnd"/>
      <w:r>
        <w:rPr>
          <w:rFonts w:ascii="Times New Roman" w:eastAsia="Times New Roman" w:hAnsi="Times New Roman" w:cs="Times New Roman"/>
          <w:sz w:val="20"/>
          <w:szCs w:val="20"/>
        </w:rPr>
        <w:t xml:space="preserve"> Es</w:t>
      </w:r>
      <w:r>
        <w:rPr>
          <w:rFonts w:ascii="Times New Roman" w:eastAsia="Times New Roman" w:hAnsi="Times New Roman" w:cs="Times New Roman"/>
          <w:sz w:val="20"/>
          <w:szCs w:val="20"/>
        </w:rPr>
        <w:t>astan İncelenmesi, İdarî Yargıda Kararlardaki Tereddütlerin Giderilmesi ve Araştırma, İdarî Yargıda Yürütmenin Durdurulması ve Taraf İşlemleri, İdarî Yargıda Görevli Ve Yetkili Yargı Yeri, İdarî Yargıda Yargılama Giderleri ve Teminat, İdarî Yargıda Kanun Y</w:t>
      </w:r>
      <w:r>
        <w:rPr>
          <w:rFonts w:ascii="Times New Roman" w:eastAsia="Times New Roman" w:hAnsi="Times New Roman" w:cs="Times New Roman"/>
          <w:sz w:val="20"/>
          <w:szCs w:val="20"/>
        </w:rPr>
        <w:t xml:space="preserve">olları –I, İdarî Yargıda Kanun Yolları -II, Yargılamayı Sonlandıran Taraf İşlemleri ve Örnek </w:t>
      </w:r>
      <w:proofErr w:type="spellStart"/>
      <w:r>
        <w:rPr>
          <w:rFonts w:ascii="Times New Roman" w:eastAsia="Times New Roman" w:hAnsi="Times New Roman" w:cs="Times New Roman"/>
          <w:sz w:val="20"/>
          <w:szCs w:val="20"/>
        </w:rPr>
        <w:t>Dâvâ</w:t>
      </w:r>
      <w:proofErr w:type="spellEnd"/>
      <w:r>
        <w:rPr>
          <w:rFonts w:ascii="Times New Roman" w:eastAsia="Times New Roman" w:hAnsi="Times New Roman" w:cs="Times New Roman"/>
          <w:sz w:val="20"/>
          <w:szCs w:val="20"/>
        </w:rPr>
        <w:t xml:space="preserve"> Uygulaması</w:t>
      </w:r>
      <w:proofErr w:type="gramEnd"/>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Dönem Ödevi/Proje, 1 Yarıyıl Sonu Sınavı.</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Yardımcı Kaynaklar: </w:t>
      </w:r>
      <w:r>
        <w:rPr>
          <w:rFonts w:ascii="Times New Roman" w:eastAsia="Times New Roman" w:hAnsi="Times New Roman" w:cs="Times New Roman"/>
          <w:sz w:val="20"/>
          <w:szCs w:val="20"/>
        </w:rPr>
        <w:t>Kısa İdare Hukuku, Kemal Gözler, Gürsel Kaplan, Ekin Yayınevi, 2019</w:t>
      </w:r>
    </w:p>
    <w:tbl>
      <w:tblPr>
        <w:tblStyle w:val="afffffffc"/>
        <w:tblpPr w:leftFromText="141" w:rightFromText="141" w:vertAnchor="text" w:tblpX="49" w:tblpY="13"/>
        <w:tblW w:w="5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9"/>
        <w:gridCol w:w="3952"/>
      </w:tblGrid>
      <w:tr w:rsidR="00714347">
        <w:trPr>
          <w:trHeight w:val="271"/>
        </w:trPr>
        <w:tc>
          <w:tcPr>
            <w:tcW w:w="1259"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KAM204 </w:t>
            </w:r>
          </w:p>
        </w:tc>
        <w:tc>
          <w:tcPr>
            <w:tcW w:w="3952"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Siyasi Düşünceler Tarihi II</w:t>
            </w:r>
          </w:p>
        </w:tc>
      </w:tr>
    </w:tbl>
    <w:p w:rsidR="00714347" w:rsidRDefault="00714347">
      <w:pPr>
        <w:spacing w:after="0" w:line="240" w:lineRule="auto"/>
        <w:jc w:val="both"/>
        <w:rPr>
          <w:rFonts w:ascii="Times New Roman" w:eastAsia="Times New Roman" w:hAnsi="Times New Roman" w:cs="Times New Roman"/>
          <w:b/>
          <w:sz w:val="20"/>
          <w:szCs w:val="20"/>
        </w:rPr>
      </w:pPr>
    </w:p>
    <w:p w:rsidR="00714347" w:rsidRDefault="00714347">
      <w:pPr>
        <w:spacing w:after="0" w:line="240" w:lineRule="auto"/>
        <w:jc w:val="both"/>
        <w:rPr>
          <w:rFonts w:ascii="Times New Roman" w:eastAsia="Times New Roman" w:hAnsi="Times New Roman" w:cs="Times New Roman"/>
          <w:b/>
          <w:sz w:val="20"/>
          <w:szCs w:val="20"/>
        </w:rPr>
      </w:pP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Siyasi Düşünceler Tarihi I dersinin devamı olarak, öğrenciye Antikçağ ve Ortaçağ’ın devamı olarak dinsel değişimler, ulus devletlerin</w:t>
      </w:r>
      <w:r>
        <w:rPr>
          <w:rFonts w:ascii="Times New Roman" w:eastAsia="Times New Roman" w:hAnsi="Times New Roman" w:cs="Times New Roman"/>
          <w:sz w:val="20"/>
          <w:szCs w:val="20"/>
        </w:rPr>
        <w:t xml:space="preserve"> sahneye çıkışı ve modern ve post-modern dönem siyasal düşünceler tarihine dair genel bir bilgi kazandırılması amaçlanmaktadır. Bu amaçla bahsedilen tarih boyunca siyaset kurumunun oluşumuna yön veren düşünürlerin temel fikirleri, bu düşüncelerin birbiri i</w:t>
      </w:r>
      <w:r>
        <w:rPr>
          <w:rFonts w:ascii="Times New Roman" w:eastAsia="Times New Roman" w:hAnsi="Times New Roman" w:cs="Times New Roman"/>
          <w:sz w:val="20"/>
          <w:szCs w:val="20"/>
        </w:rPr>
        <w:t>le benzeyen ve birbirinden ayrılan yönleri üzerinde durulacaktır.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 xml:space="preserve">Bu ders, modern ve post modern dönem siyasal düşünceler tarihiyle ilgilenir ve 17. yüzyıldan 19.yüzyıla kadar </w:t>
      </w:r>
      <w:proofErr w:type="spellStart"/>
      <w:r>
        <w:rPr>
          <w:rFonts w:ascii="Times New Roman" w:eastAsia="Times New Roman" w:hAnsi="Times New Roman" w:cs="Times New Roman"/>
          <w:sz w:val="20"/>
          <w:szCs w:val="20"/>
        </w:rPr>
        <w:t>Machiavelli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Bodin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Hobbes</w:t>
      </w:r>
      <w:proofErr w:type="spellEnd"/>
      <w:r>
        <w:rPr>
          <w:rFonts w:ascii="Times New Roman" w:eastAsia="Times New Roman" w:hAnsi="Times New Roman" w:cs="Times New Roman"/>
          <w:sz w:val="20"/>
          <w:szCs w:val="20"/>
        </w:rPr>
        <w:t xml:space="preserve">, Locke, </w:t>
      </w:r>
      <w:proofErr w:type="spellStart"/>
      <w:r>
        <w:rPr>
          <w:rFonts w:ascii="Times New Roman" w:eastAsia="Times New Roman" w:hAnsi="Times New Roman" w:cs="Times New Roman"/>
          <w:sz w:val="20"/>
          <w:szCs w:val="20"/>
        </w:rPr>
        <w:t>Hume</w:t>
      </w:r>
      <w:proofErr w:type="spellEnd"/>
      <w:r>
        <w:rPr>
          <w:rFonts w:ascii="Times New Roman" w:eastAsia="Times New Roman" w:hAnsi="Times New Roman" w:cs="Times New Roman"/>
          <w:sz w:val="20"/>
          <w:szCs w:val="20"/>
        </w:rPr>
        <w:t xml:space="preserve">, Montesquieu, Rousseau, </w:t>
      </w:r>
      <w:r>
        <w:rPr>
          <w:rFonts w:ascii="Times New Roman" w:eastAsia="Times New Roman" w:hAnsi="Times New Roman" w:cs="Times New Roman"/>
          <w:sz w:val="20"/>
          <w:szCs w:val="20"/>
        </w:rPr>
        <w:t xml:space="preserve">Kant, </w:t>
      </w:r>
      <w:proofErr w:type="spellStart"/>
      <w:r>
        <w:rPr>
          <w:rFonts w:ascii="Times New Roman" w:eastAsia="Times New Roman" w:hAnsi="Times New Roman" w:cs="Times New Roman"/>
          <w:sz w:val="20"/>
          <w:szCs w:val="20"/>
        </w:rPr>
        <w:t>Hegel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Marx</w:t>
      </w:r>
      <w:proofErr w:type="spellEnd"/>
      <w:r>
        <w:rPr>
          <w:rFonts w:ascii="Times New Roman" w:eastAsia="Times New Roman" w:hAnsi="Times New Roman" w:cs="Times New Roman"/>
          <w:sz w:val="20"/>
          <w:szCs w:val="20"/>
        </w:rPr>
        <w:t xml:space="preserve"> vb. belli başlı siyasal düşünürlerin devlet, birey ve toplumu anlamlandırmalarını tarihsel arka planlarıyla incelemektedir.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Sokrates'ten Jakobenlere Batı'da Siyasal Düşünceler, </w:t>
      </w:r>
      <w:proofErr w:type="spellStart"/>
      <w:r>
        <w:rPr>
          <w:rFonts w:ascii="Times New Roman" w:eastAsia="Times New Roman" w:hAnsi="Times New Roman" w:cs="Times New Roman"/>
          <w:color w:val="000000"/>
          <w:sz w:val="20"/>
          <w:szCs w:val="20"/>
        </w:rPr>
        <w:t>Ağaoğulları</w:t>
      </w:r>
      <w:proofErr w:type="spellEnd"/>
      <w:r>
        <w:rPr>
          <w:rFonts w:ascii="Times New Roman" w:eastAsia="Times New Roman" w:hAnsi="Times New Roman" w:cs="Times New Roman"/>
          <w:color w:val="000000"/>
          <w:sz w:val="20"/>
          <w:szCs w:val="20"/>
        </w:rPr>
        <w:t xml:space="preserve">, Mehmet Ali, İletişim Yayınları, </w:t>
      </w:r>
      <w:proofErr w:type="spellStart"/>
      <w:r>
        <w:rPr>
          <w:rFonts w:ascii="Times New Roman" w:eastAsia="Times New Roman" w:hAnsi="Times New Roman" w:cs="Times New Roman"/>
          <w:color w:val="000000"/>
          <w:sz w:val="20"/>
          <w:szCs w:val="20"/>
        </w:rPr>
        <w:t>Istanbul</w:t>
      </w:r>
      <w:proofErr w:type="spellEnd"/>
      <w:r>
        <w:rPr>
          <w:rFonts w:ascii="Times New Roman" w:eastAsia="Times New Roman" w:hAnsi="Times New Roman" w:cs="Times New Roman"/>
          <w:color w:val="000000"/>
          <w:sz w:val="20"/>
          <w:szCs w:val="20"/>
        </w:rPr>
        <w:t>, 2011.</w:t>
      </w:r>
    </w:p>
    <w:p w:rsidR="00714347" w:rsidRDefault="000A64FA" w:rsidP="000A64FA">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Kent Devletinden İmparatorluğa, </w:t>
      </w:r>
      <w:proofErr w:type="spellStart"/>
      <w:r>
        <w:rPr>
          <w:rFonts w:ascii="Times New Roman" w:eastAsia="Times New Roman" w:hAnsi="Times New Roman" w:cs="Times New Roman"/>
          <w:color w:val="000000"/>
          <w:sz w:val="20"/>
          <w:szCs w:val="20"/>
        </w:rPr>
        <w:t>Ağaoğulları</w:t>
      </w:r>
      <w:proofErr w:type="spellEnd"/>
      <w:r>
        <w:rPr>
          <w:rFonts w:ascii="Times New Roman" w:eastAsia="Times New Roman" w:hAnsi="Times New Roman" w:cs="Times New Roman"/>
          <w:color w:val="000000"/>
          <w:sz w:val="20"/>
          <w:szCs w:val="20"/>
        </w:rPr>
        <w:t>, Mehmet Ali, İmge Yayınları, Ankara, 2004.</w:t>
      </w:r>
    </w:p>
    <w:p w:rsidR="00714347" w:rsidRDefault="000A64FA" w:rsidP="000A64FA">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Siyasi düşünce tarihi, Filozoflar ve Fikirleri, </w:t>
      </w:r>
      <w:proofErr w:type="spellStart"/>
      <w:r>
        <w:rPr>
          <w:rFonts w:ascii="Times New Roman" w:eastAsia="Times New Roman" w:hAnsi="Times New Roman" w:cs="Times New Roman"/>
          <w:color w:val="000000"/>
          <w:sz w:val="20"/>
          <w:szCs w:val="20"/>
        </w:rPr>
        <w:t>Tannenbaum</w:t>
      </w:r>
      <w:proofErr w:type="spellEnd"/>
      <w:r>
        <w:rPr>
          <w:rFonts w:ascii="Times New Roman" w:eastAsia="Times New Roman" w:hAnsi="Times New Roman" w:cs="Times New Roman"/>
          <w:color w:val="000000"/>
          <w:sz w:val="20"/>
          <w:szCs w:val="20"/>
        </w:rPr>
        <w:t xml:space="preserve">, Donald, </w:t>
      </w:r>
      <w:proofErr w:type="spellStart"/>
      <w:r>
        <w:rPr>
          <w:rFonts w:ascii="Times New Roman" w:eastAsia="Times New Roman" w:hAnsi="Times New Roman" w:cs="Times New Roman"/>
          <w:color w:val="000000"/>
          <w:sz w:val="20"/>
          <w:szCs w:val="20"/>
        </w:rPr>
        <w:t>and</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Schultz</w:t>
      </w:r>
      <w:proofErr w:type="spellEnd"/>
      <w:r>
        <w:rPr>
          <w:rFonts w:ascii="Times New Roman" w:eastAsia="Times New Roman" w:hAnsi="Times New Roman" w:cs="Times New Roman"/>
          <w:color w:val="000000"/>
          <w:sz w:val="20"/>
          <w:szCs w:val="20"/>
        </w:rPr>
        <w:t>, David, “2008.</w:t>
      </w:r>
    </w:p>
    <w:p w:rsidR="00714347" w:rsidRDefault="000A64FA" w:rsidP="000A64FA">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Prens-</w:t>
      </w:r>
      <w:proofErr w:type="spellStart"/>
      <w:r>
        <w:rPr>
          <w:rFonts w:ascii="Times New Roman" w:eastAsia="Times New Roman" w:hAnsi="Times New Roman" w:cs="Times New Roman"/>
          <w:color w:val="000000"/>
          <w:sz w:val="20"/>
          <w:szCs w:val="20"/>
        </w:rPr>
        <w:t>Machiavelli</w:t>
      </w:r>
      <w:proofErr w:type="spellEnd"/>
    </w:p>
    <w:p w:rsidR="00714347" w:rsidRDefault="000A64FA" w:rsidP="000A64FA">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Ütopya- Thomas </w:t>
      </w:r>
      <w:proofErr w:type="spellStart"/>
      <w:r>
        <w:rPr>
          <w:rFonts w:ascii="Times New Roman" w:eastAsia="Times New Roman" w:hAnsi="Times New Roman" w:cs="Times New Roman"/>
          <w:color w:val="000000"/>
          <w:sz w:val="20"/>
          <w:szCs w:val="20"/>
        </w:rPr>
        <w:t>More</w:t>
      </w:r>
      <w:proofErr w:type="spellEnd"/>
    </w:p>
    <w:p w:rsidR="00714347" w:rsidRDefault="000A64FA" w:rsidP="000A64FA">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Leviathan</w:t>
      </w:r>
      <w:proofErr w:type="spellEnd"/>
      <w:r>
        <w:rPr>
          <w:rFonts w:ascii="Times New Roman" w:eastAsia="Times New Roman" w:hAnsi="Times New Roman" w:cs="Times New Roman"/>
          <w:color w:val="000000"/>
          <w:sz w:val="20"/>
          <w:szCs w:val="20"/>
        </w:rPr>
        <w:t xml:space="preserve">- Thomas </w:t>
      </w:r>
      <w:proofErr w:type="spellStart"/>
      <w:r>
        <w:rPr>
          <w:rFonts w:ascii="Times New Roman" w:eastAsia="Times New Roman" w:hAnsi="Times New Roman" w:cs="Times New Roman"/>
          <w:color w:val="000000"/>
          <w:sz w:val="20"/>
          <w:szCs w:val="20"/>
        </w:rPr>
        <w:t>Hobbes</w:t>
      </w:r>
      <w:proofErr w:type="spellEnd"/>
    </w:p>
    <w:p w:rsidR="00714347" w:rsidRDefault="000A64FA" w:rsidP="000A64FA">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Toplum Sözleşmesi-Jean-</w:t>
      </w:r>
      <w:proofErr w:type="spellStart"/>
      <w:r>
        <w:rPr>
          <w:rFonts w:ascii="Times New Roman" w:eastAsia="Times New Roman" w:hAnsi="Times New Roman" w:cs="Times New Roman"/>
          <w:color w:val="000000"/>
          <w:sz w:val="20"/>
          <w:szCs w:val="20"/>
        </w:rPr>
        <w:t>Jacques</w:t>
      </w:r>
      <w:proofErr w:type="spellEnd"/>
      <w:r>
        <w:rPr>
          <w:rFonts w:ascii="Times New Roman" w:eastAsia="Times New Roman" w:hAnsi="Times New Roman" w:cs="Times New Roman"/>
          <w:color w:val="000000"/>
          <w:sz w:val="20"/>
          <w:szCs w:val="20"/>
        </w:rPr>
        <w:t xml:space="preserve"> Rousseau</w:t>
      </w:r>
    </w:p>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jc w:val="both"/>
        <w:rPr>
          <w:rFonts w:ascii="Times New Roman" w:eastAsia="Times New Roman" w:hAnsi="Times New Roman" w:cs="Times New Roman"/>
          <w:sz w:val="20"/>
          <w:szCs w:val="20"/>
        </w:rPr>
      </w:pPr>
    </w:p>
    <w:tbl>
      <w:tblPr>
        <w:tblStyle w:val="afffffffd"/>
        <w:tblW w:w="53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4111"/>
      </w:tblGrid>
      <w:tr w:rsidR="00714347">
        <w:trPr>
          <w:trHeight w:val="309"/>
        </w:trPr>
        <w:tc>
          <w:tcPr>
            <w:tcW w:w="1242"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206</w:t>
            </w:r>
          </w:p>
        </w:tc>
        <w:tc>
          <w:tcPr>
            <w:tcW w:w="4111"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Sosyal Bilimlerde Araştırma Yöntemleri II</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000000"/>
          <w:sz w:val="20"/>
          <w:szCs w:val="20"/>
        </w:rPr>
        <w:t xml:space="preserve"> Sosyal bilimlerde temel metodolojik yaklaşımlar hakkında genel bir bilgi sunmaktır. İki bölümde gerçekleşecek olan seminerin birinci bölümünde felsefe ve tarihsel yöntem konularında genel bir giriş sunulacaktır. İkinci bölümde, diyalektik, </w:t>
      </w:r>
      <w:proofErr w:type="spellStart"/>
      <w:r>
        <w:rPr>
          <w:rFonts w:ascii="Times New Roman" w:eastAsia="Times New Roman" w:hAnsi="Times New Roman" w:cs="Times New Roman"/>
          <w:color w:val="000000"/>
          <w:sz w:val="20"/>
          <w:szCs w:val="20"/>
        </w:rPr>
        <w:t>du</w:t>
      </w:r>
      <w:r>
        <w:rPr>
          <w:rFonts w:ascii="Times New Roman" w:eastAsia="Times New Roman" w:hAnsi="Times New Roman" w:cs="Times New Roman"/>
          <w:color w:val="000000"/>
          <w:sz w:val="20"/>
          <w:szCs w:val="20"/>
        </w:rPr>
        <w:t>alizm</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ampirisizm</w:t>
      </w:r>
      <w:proofErr w:type="spellEnd"/>
      <w:r>
        <w:rPr>
          <w:rFonts w:ascii="Times New Roman" w:eastAsia="Times New Roman" w:hAnsi="Times New Roman" w:cs="Times New Roman"/>
          <w:color w:val="000000"/>
          <w:sz w:val="20"/>
          <w:szCs w:val="20"/>
        </w:rPr>
        <w:t xml:space="preserve">, epistemoloji, ontoloji, fenomenoloji, </w:t>
      </w:r>
      <w:proofErr w:type="spellStart"/>
      <w:r>
        <w:rPr>
          <w:rFonts w:ascii="Times New Roman" w:eastAsia="Times New Roman" w:hAnsi="Times New Roman" w:cs="Times New Roman"/>
          <w:color w:val="000000"/>
          <w:sz w:val="20"/>
          <w:szCs w:val="20"/>
        </w:rPr>
        <w:t>hermeneutik</w:t>
      </w:r>
      <w:proofErr w:type="spellEnd"/>
      <w:r>
        <w:rPr>
          <w:rFonts w:ascii="Times New Roman" w:eastAsia="Times New Roman" w:hAnsi="Times New Roman" w:cs="Times New Roman"/>
          <w:color w:val="000000"/>
          <w:sz w:val="20"/>
          <w:szCs w:val="20"/>
        </w:rPr>
        <w:t>, pozitivizm gibi temel metodolojik yöntemler irdelenecektir.</w:t>
      </w:r>
    </w:p>
    <w:p w:rsidR="00714347" w:rsidRDefault="000A64FA">
      <w:pPr>
        <w:spacing w:after="0" w:line="240" w:lineRule="auto"/>
        <w:jc w:val="both"/>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Dersin Kapsamı:</w:t>
      </w:r>
      <w:r>
        <w:rPr>
          <w:rFonts w:ascii="Times New Roman" w:eastAsia="Times New Roman" w:hAnsi="Times New Roman" w:cs="Times New Roman"/>
          <w:color w:val="2145AE"/>
          <w:sz w:val="20"/>
          <w:szCs w:val="20"/>
        </w:rPr>
        <w:t xml:space="preserve"> </w:t>
      </w:r>
      <w:r>
        <w:rPr>
          <w:rFonts w:ascii="Times New Roman" w:eastAsia="Times New Roman" w:hAnsi="Times New Roman" w:cs="Times New Roman"/>
          <w:sz w:val="20"/>
          <w:szCs w:val="20"/>
        </w:rPr>
        <w:t>Sosyal Bilimlerde Araştırmaya Giriş - Bilgi Kaynakları - Bilimsel Araştırmanın Doğası - Araştırma Sürecinin Ba</w:t>
      </w:r>
      <w:r>
        <w:rPr>
          <w:rFonts w:ascii="Times New Roman" w:eastAsia="Times New Roman" w:hAnsi="Times New Roman" w:cs="Times New Roman"/>
          <w:sz w:val="20"/>
          <w:szCs w:val="20"/>
        </w:rPr>
        <w:t xml:space="preserve">samakları ve Biçimi - Kuram ve Bilimsel Araştırma -Bilimsel Araştırmada Yöntemin Anlamı, Sosyal Bilimlerde Araştırma ve İlgili </w:t>
      </w:r>
      <w:proofErr w:type="spellStart"/>
      <w:r>
        <w:rPr>
          <w:rFonts w:ascii="Times New Roman" w:eastAsia="Times New Roman" w:hAnsi="Times New Roman" w:cs="Times New Roman"/>
          <w:sz w:val="20"/>
          <w:szCs w:val="20"/>
        </w:rPr>
        <w:t>Alanyazın</w:t>
      </w:r>
      <w:proofErr w:type="spellEnd"/>
      <w:r>
        <w:rPr>
          <w:rFonts w:ascii="Times New Roman" w:eastAsia="Times New Roman" w:hAnsi="Times New Roman" w:cs="Times New Roman"/>
          <w:sz w:val="20"/>
          <w:szCs w:val="20"/>
        </w:rPr>
        <w:t xml:space="preserve"> Taraması - İlgili </w:t>
      </w:r>
      <w:proofErr w:type="spellStart"/>
      <w:r>
        <w:rPr>
          <w:rFonts w:ascii="Times New Roman" w:eastAsia="Times New Roman" w:hAnsi="Times New Roman" w:cs="Times New Roman"/>
          <w:sz w:val="20"/>
          <w:szCs w:val="20"/>
        </w:rPr>
        <w:t>Alanyazın</w:t>
      </w:r>
      <w:proofErr w:type="spellEnd"/>
      <w:r>
        <w:rPr>
          <w:rFonts w:ascii="Times New Roman" w:eastAsia="Times New Roman" w:hAnsi="Times New Roman" w:cs="Times New Roman"/>
          <w:sz w:val="20"/>
          <w:szCs w:val="20"/>
        </w:rPr>
        <w:t xml:space="preserve"> Taramasının Amacı - İlgili </w:t>
      </w:r>
      <w:proofErr w:type="spellStart"/>
      <w:r>
        <w:rPr>
          <w:rFonts w:ascii="Times New Roman" w:eastAsia="Times New Roman" w:hAnsi="Times New Roman" w:cs="Times New Roman"/>
          <w:sz w:val="20"/>
          <w:szCs w:val="20"/>
        </w:rPr>
        <w:t>Alanyazın</w:t>
      </w:r>
      <w:proofErr w:type="spellEnd"/>
      <w:r>
        <w:rPr>
          <w:rFonts w:ascii="Times New Roman" w:eastAsia="Times New Roman" w:hAnsi="Times New Roman" w:cs="Times New Roman"/>
          <w:sz w:val="20"/>
          <w:szCs w:val="20"/>
        </w:rPr>
        <w:t xml:space="preserve"> Taramasının Basamakları - İlgili </w:t>
      </w:r>
      <w:proofErr w:type="spellStart"/>
      <w:r>
        <w:rPr>
          <w:rFonts w:ascii="Times New Roman" w:eastAsia="Times New Roman" w:hAnsi="Times New Roman" w:cs="Times New Roman"/>
          <w:sz w:val="20"/>
          <w:szCs w:val="20"/>
        </w:rPr>
        <w:t>Alanyazın</w:t>
      </w:r>
      <w:proofErr w:type="spellEnd"/>
      <w:r>
        <w:rPr>
          <w:rFonts w:ascii="Times New Roman" w:eastAsia="Times New Roman" w:hAnsi="Times New Roman" w:cs="Times New Roman"/>
          <w:sz w:val="20"/>
          <w:szCs w:val="20"/>
        </w:rPr>
        <w:t xml:space="preserve"> Taramasının</w:t>
      </w:r>
      <w:r>
        <w:rPr>
          <w:rFonts w:ascii="Times New Roman" w:eastAsia="Times New Roman" w:hAnsi="Times New Roman" w:cs="Times New Roman"/>
          <w:sz w:val="20"/>
          <w:szCs w:val="20"/>
        </w:rPr>
        <w:t xml:space="preserve"> Değerlendirilmesi İçin Ölçütler, Sosyal Bilimlerde Niteliksel Araştırmalar - Niteliksel Oryantasyon - Niteliksel Araştırmaların Özellikleri - Niteliksel Araştırma Modelleri, Sosyal Bilimlerde Niteliksel Araştırmalarda Yöntem - Niteliksel Araştırmada Alanı</w:t>
      </w:r>
      <w:r>
        <w:rPr>
          <w:rFonts w:ascii="Times New Roman" w:eastAsia="Times New Roman" w:hAnsi="Times New Roman" w:cs="Times New Roman"/>
          <w:sz w:val="20"/>
          <w:szCs w:val="20"/>
        </w:rPr>
        <w:t xml:space="preserve">n Seçimi - Niteliksel Araştırmada Katılımcıların Seçimi - Niteliksel Araştırmanın </w:t>
      </w:r>
      <w:proofErr w:type="spellStart"/>
      <w:r>
        <w:rPr>
          <w:rFonts w:ascii="Times New Roman" w:eastAsia="Times New Roman" w:hAnsi="Times New Roman" w:cs="Times New Roman"/>
          <w:sz w:val="20"/>
          <w:szCs w:val="20"/>
        </w:rPr>
        <w:t>İnanırlığı</w:t>
      </w:r>
      <w:proofErr w:type="spellEnd"/>
      <w:r>
        <w:rPr>
          <w:rFonts w:ascii="Times New Roman" w:eastAsia="Times New Roman" w:hAnsi="Times New Roman" w:cs="Times New Roman"/>
          <w:sz w:val="20"/>
          <w:szCs w:val="20"/>
        </w:rPr>
        <w:t xml:space="preserve">, Sosyal Bilimlerde Niceliksel Araştırmalarda Yöntem - Niceliksel Araştırmada Evren ve Örneklem - Niceliksel Araştırmada Deneklerin Seçimi - Niceliksel Araştırmada </w:t>
      </w:r>
      <w:r>
        <w:rPr>
          <w:rFonts w:ascii="Times New Roman" w:eastAsia="Times New Roman" w:hAnsi="Times New Roman" w:cs="Times New Roman"/>
          <w:sz w:val="20"/>
          <w:szCs w:val="20"/>
        </w:rPr>
        <w:t xml:space="preserve">Geçerlik ve Güvenirlik, Sosyal Bilimlerde Niteliksel Araştırmalarda Verilerin Analizi - Niteliksel Araştırmalarda Kavram Oluşturma - Niteliksel Araştırmalarda Veri Analiz Teknikleri - Niteliksel Araştırmalarda Bilgisayarlar ve Grafikler, Sosyal Bilimlerde </w:t>
      </w:r>
      <w:r>
        <w:rPr>
          <w:rFonts w:ascii="Times New Roman" w:eastAsia="Times New Roman" w:hAnsi="Times New Roman" w:cs="Times New Roman"/>
          <w:sz w:val="20"/>
          <w:szCs w:val="20"/>
        </w:rPr>
        <w:t>Niceliksel Araştırmalar - Niceliksel Araştırmaların Özellikleri - Niceliksel Araştırmalarda Değişkenler ve Hipotezler - Niceliksel Araştırmalarda Araştırma Konusunun Seçimi ve Tanımlanması - Niceliksel Araştırma Modelleri, Sosyal Bilimlerde Niceliksel Araş</w:t>
      </w:r>
      <w:r>
        <w:rPr>
          <w:rFonts w:ascii="Times New Roman" w:eastAsia="Times New Roman" w:hAnsi="Times New Roman" w:cs="Times New Roman"/>
          <w:sz w:val="20"/>
          <w:szCs w:val="20"/>
        </w:rPr>
        <w:t xml:space="preserve">tırmalarda Veri Toplama - Niceliksel Araştırmalarda Ölçme Araçları - Testler - Anketler ve Skalalar - Tutum, Değer ve İlgi Envanterleri, Sosyal Bilimlerde Niceliksel Araştırmalarda Verilerin Analizi - Bir Değişkenli Sonuçlar - İki Değişkenli Sonuçlar - Üç </w:t>
      </w:r>
      <w:r>
        <w:rPr>
          <w:rFonts w:ascii="Times New Roman" w:eastAsia="Times New Roman" w:hAnsi="Times New Roman" w:cs="Times New Roman"/>
          <w:sz w:val="20"/>
          <w:szCs w:val="20"/>
        </w:rPr>
        <w:t xml:space="preserve">ve Daha Çok Değişkenli Sonuçlar - Sonuç Çıkarıcı İstatistiklerin Amacı ve Yorumlanması, Sosyal Bilimlerde Araştırma Raporunun Yazılması - Araştırma Raporu Yazma Süreci ve Basamakları - Niteliksel Araştırmanın </w:t>
      </w:r>
      <w:proofErr w:type="spellStart"/>
      <w:r>
        <w:rPr>
          <w:rFonts w:ascii="Times New Roman" w:eastAsia="Times New Roman" w:hAnsi="Times New Roman" w:cs="Times New Roman"/>
          <w:sz w:val="20"/>
          <w:szCs w:val="20"/>
        </w:rPr>
        <w:t>Raporlaştırılması</w:t>
      </w:r>
      <w:proofErr w:type="spellEnd"/>
      <w:r>
        <w:rPr>
          <w:rFonts w:ascii="Times New Roman" w:eastAsia="Times New Roman" w:hAnsi="Times New Roman" w:cs="Times New Roman"/>
          <w:sz w:val="20"/>
          <w:szCs w:val="20"/>
        </w:rPr>
        <w:t xml:space="preserve"> - Niceliksel Araştırmanın </w:t>
      </w:r>
      <w:proofErr w:type="spellStart"/>
      <w:r>
        <w:rPr>
          <w:rFonts w:ascii="Times New Roman" w:eastAsia="Times New Roman" w:hAnsi="Times New Roman" w:cs="Times New Roman"/>
          <w:sz w:val="20"/>
          <w:szCs w:val="20"/>
        </w:rPr>
        <w:t>Rap</w:t>
      </w:r>
      <w:r>
        <w:rPr>
          <w:rFonts w:ascii="Times New Roman" w:eastAsia="Times New Roman" w:hAnsi="Times New Roman" w:cs="Times New Roman"/>
          <w:sz w:val="20"/>
          <w:szCs w:val="20"/>
        </w:rPr>
        <w:t>orlaştırılması</w:t>
      </w:r>
      <w:proofErr w:type="spellEnd"/>
      <w:r>
        <w:rPr>
          <w:rFonts w:ascii="Times New Roman" w:eastAsia="Times New Roman" w:hAnsi="Times New Roman" w:cs="Times New Roman"/>
          <w:sz w:val="20"/>
          <w:szCs w:val="20"/>
        </w:rPr>
        <w:t xml:space="preserve"> - Sosyal Bilim Araştırmalarını Değerlendirme ve Değerlendirme Ölçütleri - Araştırma Makalelerin Sunumu</w:t>
      </w:r>
      <w:proofErr w:type="gramEnd"/>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En az 1 Ödev, 1 Ödev Sunumu, 1 Yarıyıl Sonu Sınavı.</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Yardımcı Kaynaklar:</w:t>
      </w:r>
      <w:r>
        <w:rPr>
          <w:rFonts w:ascii="Times New Roman" w:eastAsia="Times New Roman" w:hAnsi="Times New Roman" w:cs="Times New Roman"/>
          <w:sz w:val="20"/>
          <w:szCs w:val="20"/>
        </w:rPr>
        <w:t xml:space="preserve"> </w:t>
      </w:r>
    </w:p>
    <w:p w:rsidR="00714347" w:rsidRDefault="000A64FA" w:rsidP="000A64FA">
      <w:pPr>
        <w:numPr>
          <w:ilvl w:val="0"/>
          <w:numId w:val="38"/>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Bilimsel Araştırma Metodoloj</w:t>
      </w:r>
      <w:r>
        <w:rPr>
          <w:rFonts w:ascii="Times New Roman" w:eastAsia="Times New Roman" w:hAnsi="Times New Roman" w:cs="Times New Roman"/>
          <w:color w:val="000000"/>
          <w:sz w:val="20"/>
          <w:szCs w:val="20"/>
        </w:rPr>
        <w:t xml:space="preserve">isi, Orhan </w:t>
      </w:r>
      <w:proofErr w:type="spellStart"/>
      <w:r>
        <w:rPr>
          <w:rFonts w:ascii="Times New Roman" w:eastAsia="Times New Roman" w:hAnsi="Times New Roman" w:cs="Times New Roman"/>
          <w:color w:val="000000"/>
          <w:sz w:val="20"/>
          <w:szCs w:val="20"/>
        </w:rPr>
        <w:t>Türkdoğan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Timaş</w:t>
      </w:r>
      <w:proofErr w:type="spellEnd"/>
      <w:r>
        <w:rPr>
          <w:rFonts w:ascii="Times New Roman" w:eastAsia="Times New Roman" w:hAnsi="Times New Roman" w:cs="Times New Roman"/>
          <w:color w:val="000000"/>
          <w:sz w:val="20"/>
          <w:szCs w:val="20"/>
        </w:rPr>
        <w:t xml:space="preserve"> Yayınları, </w:t>
      </w:r>
      <w:proofErr w:type="gramStart"/>
      <w:r>
        <w:rPr>
          <w:rFonts w:ascii="Times New Roman" w:eastAsia="Times New Roman" w:hAnsi="Times New Roman" w:cs="Times New Roman"/>
          <w:color w:val="000000"/>
          <w:sz w:val="20"/>
          <w:szCs w:val="20"/>
        </w:rPr>
        <w:t>İstanbul  2009</w:t>
      </w:r>
      <w:proofErr w:type="gramEnd"/>
    </w:p>
    <w:p w:rsidR="00714347" w:rsidRDefault="000A64FA" w:rsidP="000A64FA">
      <w:pPr>
        <w:numPr>
          <w:ilvl w:val="0"/>
          <w:numId w:val="38"/>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Bilim Felsefesi, Cemal Yıldırım, Remzi Kitabevi,  İstanbul 1994</w:t>
      </w:r>
    </w:p>
    <w:p w:rsidR="00714347" w:rsidRDefault="000A64FA" w:rsidP="000A64FA">
      <w:pPr>
        <w:numPr>
          <w:ilvl w:val="0"/>
          <w:numId w:val="38"/>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Sosyolojik Yöntemin Yeni Kuralları, </w:t>
      </w:r>
      <w:proofErr w:type="spellStart"/>
      <w:r>
        <w:rPr>
          <w:rFonts w:ascii="Times New Roman" w:eastAsia="Times New Roman" w:hAnsi="Times New Roman" w:cs="Times New Roman"/>
          <w:color w:val="000000"/>
          <w:sz w:val="20"/>
          <w:szCs w:val="20"/>
        </w:rPr>
        <w:t>Anthony</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Giddens</w:t>
      </w:r>
      <w:proofErr w:type="spellEnd"/>
      <w:r>
        <w:rPr>
          <w:rFonts w:ascii="Times New Roman" w:eastAsia="Times New Roman" w:hAnsi="Times New Roman" w:cs="Times New Roman"/>
          <w:color w:val="000000"/>
          <w:sz w:val="20"/>
          <w:szCs w:val="20"/>
        </w:rPr>
        <w:t>, Paradigma Yayınları,  İstanbul 2004</w:t>
      </w:r>
    </w:p>
    <w:p w:rsidR="00714347" w:rsidRDefault="000A64FA" w:rsidP="000A64FA">
      <w:pPr>
        <w:numPr>
          <w:ilvl w:val="0"/>
          <w:numId w:val="38"/>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Bilimsel Araştırma ve E-Kaynaklar, Zeynel Dinler</w:t>
      </w:r>
      <w:r>
        <w:rPr>
          <w:rFonts w:ascii="Times New Roman" w:eastAsia="Times New Roman" w:hAnsi="Times New Roman" w:cs="Times New Roman"/>
          <w:color w:val="000000"/>
          <w:sz w:val="20"/>
          <w:szCs w:val="20"/>
        </w:rPr>
        <w:t>, Ekin Kitabevi, Bursa 1998</w:t>
      </w:r>
    </w:p>
    <w:tbl>
      <w:tblPr>
        <w:tblStyle w:val="afffffffe"/>
        <w:tblW w:w="53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082"/>
      </w:tblGrid>
      <w:tr w:rsidR="00714347">
        <w:tc>
          <w:tcPr>
            <w:tcW w:w="1271" w:type="dxa"/>
          </w:tcPr>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sz w:val="20"/>
                <w:szCs w:val="20"/>
              </w:rPr>
              <w:t>KAM 208</w:t>
            </w:r>
          </w:p>
        </w:tc>
        <w:tc>
          <w:tcPr>
            <w:tcW w:w="4082" w:type="dxa"/>
          </w:tcPr>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sz w:val="20"/>
                <w:szCs w:val="20"/>
              </w:rPr>
              <w:t>İş ve Sosyal Güvenlik Hukuku</w:t>
            </w:r>
          </w:p>
        </w:tc>
      </w:tr>
    </w:tbl>
    <w:p w:rsidR="00714347" w:rsidRDefault="000A64FA">
      <w:pP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b/>
          <w:color w:val="222222"/>
          <w:sz w:val="20"/>
          <w:szCs w:val="20"/>
        </w:rPr>
        <w:t xml:space="preserve">Ders Amacı: </w:t>
      </w:r>
      <w:r>
        <w:rPr>
          <w:rFonts w:ascii="Times New Roman" w:eastAsia="Times New Roman" w:hAnsi="Times New Roman" w:cs="Times New Roman"/>
          <w:color w:val="222222"/>
          <w:sz w:val="20"/>
          <w:szCs w:val="20"/>
        </w:rPr>
        <w:t>Bireysel iş hukuku konu ve kavramlara giriş yapmak; işçi, işveren ve işyeri ile ilgili ortaya çıkan hukuki sorunların çözümlenmesi hakkında bilgilerin yaygınlaşmasını sağlamak, Sosyal güvenlik kavramı, kısa ve uzun vadeli sigorta kollarından sağlanan yardı</w:t>
      </w:r>
      <w:r>
        <w:rPr>
          <w:rFonts w:ascii="Times New Roman" w:eastAsia="Times New Roman" w:hAnsi="Times New Roman" w:cs="Times New Roman"/>
          <w:color w:val="222222"/>
          <w:sz w:val="20"/>
          <w:szCs w:val="20"/>
        </w:rPr>
        <w:t>mları öğrenmek.</w:t>
      </w:r>
    </w:p>
    <w:p w:rsidR="00714347" w:rsidRDefault="000A64FA">
      <w:pPr>
        <w:shd w:val="clear" w:color="auto" w:fill="FFFFFF"/>
        <w:spacing w:after="0" w:line="240" w:lineRule="auto"/>
        <w:jc w:val="both"/>
        <w:rPr>
          <w:rFonts w:ascii="Times New Roman" w:eastAsia="Times New Roman" w:hAnsi="Times New Roman" w:cs="Times New Roman"/>
          <w:color w:val="222222"/>
          <w:sz w:val="20"/>
          <w:szCs w:val="20"/>
        </w:rPr>
      </w:pPr>
      <w:proofErr w:type="gramStart"/>
      <w:r>
        <w:rPr>
          <w:rFonts w:ascii="Times New Roman" w:eastAsia="Times New Roman" w:hAnsi="Times New Roman" w:cs="Times New Roman"/>
          <w:b/>
          <w:color w:val="222222"/>
          <w:sz w:val="20"/>
          <w:szCs w:val="20"/>
        </w:rPr>
        <w:t xml:space="preserve">Dersin Kapsamı: </w:t>
      </w:r>
      <w:r>
        <w:rPr>
          <w:rFonts w:ascii="Times New Roman" w:eastAsia="Times New Roman" w:hAnsi="Times New Roman" w:cs="Times New Roman"/>
          <w:color w:val="222222"/>
          <w:sz w:val="20"/>
          <w:szCs w:val="20"/>
        </w:rPr>
        <w:t>İş Kanununun Uygulama Alanı, Hizmet Sözleşmesi ve Türleri, Hizmet Sözleşmesinden Doğan Borçlar(İşçi Ve İşverenin), İşin Düzeni(Fazla Çalışma İle İlgili Kavramlar), Ücretli Ve Ücretsiz Tatiller(Yıllık İzin Uygulaması), Hizmet</w:t>
      </w:r>
      <w:r>
        <w:rPr>
          <w:rFonts w:ascii="Times New Roman" w:eastAsia="Times New Roman" w:hAnsi="Times New Roman" w:cs="Times New Roman"/>
          <w:color w:val="222222"/>
          <w:sz w:val="20"/>
          <w:szCs w:val="20"/>
        </w:rPr>
        <w:t xml:space="preserve"> Sözleşmesini Askıda Bırakan Sebepler, Hizmet Sözleşmesini Kendiliğinden Sona Erdiren Sebepler, Hizmet Sözleşmesinin Fesihle Sona Ermesi(Fesih Çeşitleri), Hizmet Sözleşmesinin Sona Ermesinin Sonuçları, Sosyal Güvenlik Kavramı, Sigortalı Sayılanlar Ve Sayıl</w:t>
      </w:r>
      <w:r>
        <w:rPr>
          <w:rFonts w:ascii="Times New Roman" w:eastAsia="Times New Roman" w:hAnsi="Times New Roman" w:cs="Times New Roman"/>
          <w:color w:val="222222"/>
          <w:sz w:val="20"/>
          <w:szCs w:val="20"/>
        </w:rPr>
        <w:t>mayanlar, Kısa Vadeli Sigorta Kolları(İş Kazası Ve Meslek Hastalığı, Analık, Hastalık), Uzun Vadeli Sigorta Kolları(Yaşlılık, Malullük, Ölüm), İsteğe Bağlı Sigortalılık, İşsizlik Sigortası Uygulaması</w:t>
      </w:r>
      <w:proofErr w:type="gramEnd"/>
    </w:p>
    <w:p w:rsidR="00714347" w:rsidRDefault="000A64FA">
      <w:pP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b/>
          <w:color w:val="222222"/>
          <w:sz w:val="20"/>
          <w:szCs w:val="20"/>
        </w:rPr>
        <w:t xml:space="preserve">Ölçme ve Değerlendirme: </w:t>
      </w:r>
      <w:r>
        <w:rPr>
          <w:rFonts w:ascii="Times New Roman" w:eastAsia="Times New Roman" w:hAnsi="Times New Roman" w:cs="Times New Roman"/>
          <w:color w:val="222222"/>
          <w:sz w:val="20"/>
          <w:szCs w:val="20"/>
        </w:rPr>
        <w:t>1 Ara Sınav, 1 Yarıyıl Sonu sına</w:t>
      </w:r>
      <w:r>
        <w:rPr>
          <w:rFonts w:ascii="Times New Roman" w:eastAsia="Times New Roman" w:hAnsi="Times New Roman" w:cs="Times New Roman"/>
          <w:color w:val="222222"/>
          <w:sz w:val="20"/>
          <w:szCs w:val="20"/>
        </w:rPr>
        <w:t>vı</w:t>
      </w:r>
    </w:p>
    <w:p w:rsidR="00714347" w:rsidRDefault="000A64FA">
      <w:pPr>
        <w:shd w:val="clear" w:color="auto" w:fill="FFFFFF"/>
        <w:spacing w:after="0" w:line="240" w:lineRule="auto"/>
        <w:jc w:val="both"/>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Yardımcı Kaynaklar:</w:t>
      </w:r>
    </w:p>
    <w:p w:rsidR="00714347" w:rsidRDefault="000A64FA" w:rsidP="000A64FA">
      <w:pPr>
        <w:numPr>
          <w:ilvl w:val="0"/>
          <w:numId w:val="3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İş Hukuku, Prof. Dr. A. Nizamettin AKTAY/Prof. Dr. Kadir ARICI/Prof. Dr. E. Tuncay SENYEN, Gazi Kitabevi, 4. Basım, Eylül 2011, Ankara. </w:t>
      </w:r>
    </w:p>
    <w:p w:rsidR="00714347" w:rsidRDefault="000A64FA" w:rsidP="000A64FA">
      <w:pPr>
        <w:numPr>
          <w:ilvl w:val="0"/>
          <w:numId w:val="3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lastRenderedPageBreak/>
        <w:t xml:space="preserve">İş Hukuku Dersleri, Prof. Dr. Nuri ÇELİK 2010, İstanbul. </w:t>
      </w:r>
    </w:p>
    <w:p w:rsidR="00714347" w:rsidRDefault="000A64FA" w:rsidP="000A64FA">
      <w:pPr>
        <w:numPr>
          <w:ilvl w:val="0"/>
          <w:numId w:val="3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4857 Sayılı İş Kanunu Şerhi, C.I, II, </w:t>
      </w:r>
      <w:r>
        <w:rPr>
          <w:rFonts w:ascii="Times New Roman" w:eastAsia="Times New Roman" w:hAnsi="Times New Roman" w:cs="Times New Roman"/>
          <w:color w:val="222222"/>
          <w:sz w:val="20"/>
          <w:szCs w:val="20"/>
        </w:rPr>
        <w:t>Prof. Dr. Ercan AKYİĞİT, Seçkin Yayınları, 2008, Ankara</w:t>
      </w:r>
    </w:p>
    <w:tbl>
      <w:tblPr>
        <w:tblStyle w:val="affffffff"/>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210</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Yönetiminde Çağdaş Yaklaşımlar</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Kamu yönetiminin özel yönetimden farklı olduğu kabulü üzerinden kamu yönetimi alanında ortaya çıkan yeni yaklaşım, fikir, tartışma ve uygulamalar üzerinden bu alanı incelemektir.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Kamu yönetiminin tarihsel gelişim çizgisi üzerinden kamu yön</w:t>
      </w:r>
      <w:r>
        <w:rPr>
          <w:rFonts w:ascii="Times New Roman" w:eastAsia="Times New Roman" w:hAnsi="Times New Roman" w:cs="Times New Roman"/>
          <w:color w:val="000000"/>
          <w:sz w:val="20"/>
          <w:szCs w:val="20"/>
        </w:rPr>
        <w:t>etiminin özgün yönleri, kamu yönetimi alanında uygulanan ve tartışılan teorik yaklaşımlar, güncel kamu yönetimi yaklaşımları, kamu yönetiminde yeni konular, kavramlar, kuram ve kurumlar ile dünyada ve Türkiye’de kamu yönetimi reformlarına ilişkin güncel uy</w:t>
      </w:r>
      <w:r>
        <w:rPr>
          <w:rFonts w:ascii="Times New Roman" w:eastAsia="Times New Roman" w:hAnsi="Times New Roman" w:cs="Times New Roman"/>
          <w:color w:val="000000"/>
          <w:sz w:val="20"/>
          <w:szCs w:val="20"/>
        </w:rPr>
        <w:t>gulamalar ve tartışmalar yer almaktadır. Kamu Yönetimini İncelemede Başlıca Yaklaşımlar, Kamu yönetiminde kimlik sorunu (disiplin olma çabası), Geleneksel Kamu Yönetimi (GKY), Yeni Kamu Yönetimi (YKY), Post YKY (Kamu Değeri Teorisi, Yeni Kamu Hizmeti anlay</w:t>
      </w:r>
      <w:r>
        <w:rPr>
          <w:rFonts w:ascii="Times New Roman" w:eastAsia="Times New Roman" w:hAnsi="Times New Roman" w:cs="Times New Roman"/>
          <w:color w:val="000000"/>
          <w:sz w:val="20"/>
          <w:szCs w:val="20"/>
        </w:rPr>
        <w:t xml:space="preserve">ışı, Neo </w:t>
      </w:r>
      <w:proofErr w:type="spellStart"/>
      <w:r>
        <w:rPr>
          <w:rFonts w:ascii="Times New Roman" w:eastAsia="Times New Roman" w:hAnsi="Times New Roman" w:cs="Times New Roman"/>
          <w:color w:val="000000"/>
          <w:sz w:val="20"/>
          <w:szCs w:val="20"/>
        </w:rPr>
        <w:t>Weberyan</w:t>
      </w:r>
      <w:proofErr w:type="spellEnd"/>
      <w:r>
        <w:rPr>
          <w:rFonts w:ascii="Times New Roman" w:eastAsia="Times New Roman" w:hAnsi="Times New Roman" w:cs="Times New Roman"/>
          <w:color w:val="000000"/>
          <w:sz w:val="20"/>
          <w:szCs w:val="20"/>
        </w:rPr>
        <w:t xml:space="preserve"> Devlet, Dijital Çağ Yönetişimi, Yeni Kamu Yönetişimi, Bütünleşik Kamu Yönetimi).</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Dönem Ödevi/Proje,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Yönetiminde Güncel Sorunlar Tartışmalar ve Çözüm Ön</w:t>
      </w:r>
      <w:r>
        <w:rPr>
          <w:rFonts w:ascii="Times New Roman" w:eastAsia="Times New Roman" w:hAnsi="Times New Roman" w:cs="Times New Roman"/>
          <w:color w:val="000000"/>
          <w:sz w:val="20"/>
          <w:szCs w:val="20"/>
        </w:rPr>
        <w:t xml:space="preserve">erileri, </w:t>
      </w:r>
      <w:proofErr w:type="spellStart"/>
      <w:r>
        <w:rPr>
          <w:rFonts w:ascii="Times New Roman" w:eastAsia="Times New Roman" w:hAnsi="Times New Roman" w:cs="Times New Roman"/>
          <w:color w:val="000000"/>
          <w:sz w:val="20"/>
          <w:szCs w:val="20"/>
        </w:rPr>
        <w:t>Akcagündüz</w:t>
      </w:r>
      <w:proofErr w:type="spellEnd"/>
      <w:r>
        <w:rPr>
          <w:rFonts w:ascii="Times New Roman" w:eastAsia="Times New Roman" w:hAnsi="Times New Roman" w:cs="Times New Roman"/>
          <w:color w:val="000000"/>
          <w:sz w:val="20"/>
          <w:szCs w:val="20"/>
        </w:rPr>
        <w:t>, E. ve Aydın, Ö. (2020). Nobel Akademi</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Yönetiminde Çağdaş Yaklaşımlar, Nohutçu, A</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Balcı, A. Öztürk, N. M., Coşkun, B. (2013). Seçkin Yayıncılık</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Yönetimi Disiplininin Kökenine İlişkin Bir Not. II. Kamu Yönetimi Forumu Bildirileri, Karasu, K. (2004). Hacettepe Üniversitesi Yayını, Ankara, s. 225 - 242.</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Klasik Kamu Yönetiminden Yeni Kamu İşletmeciliğine ve Post-</w:t>
      </w:r>
      <w:proofErr w:type="spellStart"/>
      <w:r>
        <w:rPr>
          <w:rFonts w:ascii="Times New Roman" w:eastAsia="Times New Roman" w:hAnsi="Times New Roman" w:cs="Times New Roman"/>
          <w:color w:val="000000"/>
          <w:sz w:val="20"/>
          <w:szCs w:val="20"/>
        </w:rPr>
        <w:t>YKİ’ye</w:t>
      </w:r>
      <w:proofErr w:type="spellEnd"/>
      <w:r>
        <w:rPr>
          <w:rFonts w:ascii="Times New Roman" w:eastAsia="Times New Roman" w:hAnsi="Times New Roman" w:cs="Times New Roman"/>
          <w:color w:val="000000"/>
          <w:sz w:val="20"/>
          <w:szCs w:val="20"/>
        </w:rPr>
        <w:t xml:space="preserve"> Kamu Hizmetlerinin Değişimi</w:t>
      </w:r>
      <w:r>
        <w:rPr>
          <w:rFonts w:ascii="Times New Roman" w:eastAsia="Times New Roman" w:hAnsi="Times New Roman" w:cs="Times New Roman"/>
          <w:color w:val="000000"/>
          <w:sz w:val="20"/>
          <w:szCs w:val="20"/>
        </w:rPr>
        <w:t xml:space="preserve"> ve Dönüşümü Üzerine Bir Değerlendirme. Uysal, Y. (2020). IJMA, 4 (7), 112-135</w:t>
      </w:r>
    </w:p>
    <w:tbl>
      <w:tblPr>
        <w:tblStyle w:val="affffffff0"/>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MLY 222</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Maliye Teorisi</w:t>
            </w:r>
          </w:p>
        </w:tc>
      </w:tr>
    </w:tbl>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Kamu gelirleri, vergi teorisi ve politikası, bütçe teorileri ve politikalarına ilişkin temel kavram ve kuramları öğreterek, devletin kamu gelirleri ile iktisadi, mali ve sosyal yapı üzerinde ne tür etkiler yarattığını analiz edebilecek bir yetkinlik kazand</w:t>
      </w:r>
      <w:r>
        <w:rPr>
          <w:rFonts w:ascii="Times New Roman" w:eastAsia="Times New Roman" w:hAnsi="Times New Roman" w:cs="Times New Roman"/>
          <w:sz w:val="20"/>
          <w:szCs w:val="20"/>
        </w:rPr>
        <w:t>ırmaktır.</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Kamu hizmetleri ve nitelikleri, kamu giderlerinin tanımı ve önemi, kamu giderlerinin ölçülmesi, kamu giderlerinin büyümesi ve artış kanunu, kamu giderlerinin yapısında ortaya çıkan değişmeler, kamu giderlerinin türleri, kamu gider</w:t>
      </w:r>
      <w:r>
        <w:rPr>
          <w:rFonts w:ascii="Times New Roman" w:eastAsia="Times New Roman" w:hAnsi="Times New Roman" w:cs="Times New Roman"/>
          <w:sz w:val="20"/>
          <w:szCs w:val="20"/>
        </w:rPr>
        <w:t xml:space="preserve">lerinin kontrolü ve etkinliği, kamu giderlerinin fonksiyonları, </w:t>
      </w:r>
      <w:proofErr w:type="spellStart"/>
      <w:r>
        <w:rPr>
          <w:rFonts w:ascii="Times New Roman" w:eastAsia="Times New Roman" w:hAnsi="Times New Roman" w:cs="Times New Roman"/>
          <w:sz w:val="20"/>
          <w:szCs w:val="20"/>
        </w:rPr>
        <w:t>parafiskal</w:t>
      </w:r>
      <w:proofErr w:type="spellEnd"/>
      <w:r>
        <w:rPr>
          <w:rFonts w:ascii="Times New Roman" w:eastAsia="Times New Roman" w:hAnsi="Times New Roman" w:cs="Times New Roman"/>
          <w:sz w:val="20"/>
          <w:szCs w:val="20"/>
        </w:rPr>
        <w:t xml:space="preserve"> gelirler ve devlet borçlanması.</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Kamu Maliyesi, Özhan </w:t>
      </w:r>
      <w:proofErr w:type="spellStart"/>
      <w:r>
        <w:rPr>
          <w:rFonts w:ascii="Times New Roman" w:eastAsia="Times New Roman" w:hAnsi="Times New Roman" w:cs="Times New Roman"/>
          <w:color w:val="000000"/>
          <w:sz w:val="20"/>
          <w:szCs w:val="20"/>
        </w:rPr>
        <w:t>Uluatam</w:t>
      </w:r>
      <w:proofErr w:type="spellEnd"/>
      <w:r>
        <w:rPr>
          <w:rFonts w:ascii="Times New Roman" w:eastAsia="Times New Roman" w:hAnsi="Times New Roman" w:cs="Times New Roman"/>
          <w:color w:val="000000"/>
          <w:sz w:val="20"/>
          <w:szCs w:val="20"/>
        </w:rPr>
        <w:t>, İmaj Kitabevi, Ankara, 2012.</w:t>
      </w:r>
    </w:p>
    <w:p w:rsidR="00714347" w:rsidRDefault="000A64FA" w:rsidP="000A64FA">
      <w:pPr>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Maliy</w:t>
      </w:r>
      <w:r>
        <w:rPr>
          <w:rFonts w:ascii="Times New Roman" w:eastAsia="Times New Roman" w:hAnsi="Times New Roman" w:cs="Times New Roman"/>
          <w:color w:val="000000"/>
          <w:sz w:val="20"/>
          <w:szCs w:val="20"/>
        </w:rPr>
        <w:t>esi, Abdurrahman Akdoğan, Gazi Kitapevi, Ankara, 2019.</w:t>
      </w:r>
    </w:p>
    <w:tbl>
      <w:tblPr>
        <w:tblStyle w:val="affffffff1"/>
        <w:tblpPr w:leftFromText="141" w:rightFromText="141" w:vertAnchor="text" w:tblpY="69"/>
        <w:tblW w:w="48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1"/>
        <w:gridCol w:w="3754"/>
      </w:tblGrid>
      <w:tr w:rsidR="00714347">
        <w:trPr>
          <w:trHeight w:val="278"/>
        </w:trPr>
        <w:tc>
          <w:tcPr>
            <w:tcW w:w="1061"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KAM214</w:t>
            </w:r>
          </w:p>
        </w:tc>
        <w:tc>
          <w:tcPr>
            <w:tcW w:w="3754"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Yönetim İngilizcesi II</w:t>
            </w:r>
          </w:p>
        </w:tc>
      </w:tr>
    </w:tbl>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jc w:val="both"/>
        <w:rPr>
          <w:rFonts w:ascii="Times New Roman" w:eastAsia="Times New Roman" w:hAnsi="Times New Roman" w:cs="Times New Roman"/>
          <w:b/>
          <w:sz w:val="20"/>
          <w:szCs w:val="20"/>
        </w:rPr>
      </w:pP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Öğrencilerin çalışma hayatlarında gerek duyacakları günlük İngilizce kullanabilme ve konuşabilme, okuma-anlama, yönetim ile ilgili kavram ve terimleri tanıma ve bu kavram ve terimleri İngilizce olarak açıklayabilecek becerilerin kazandırılması amaçlanmakta</w:t>
      </w:r>
      <w:r>
        <w:rPr>
          <w:rFonts w:ascii="Times New Roman" w:eastAsia="Times New Roman" w:hAnsi="Times New Roman" w:cs="Times New Roman"/>
          <w:sz w:val="20"/>
          <w:szCs w:val="20"/>
        </w:rPr>
        <w:t>dır.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Öğrencilerin akıcı bir İngilizceye sahip olması amacıyla zamanlar, zarflar, fiiller ve bağlaçlar gibi dilbilgisi konularının yanı sıra ileri düzeyde İngilizce gerektiren alanlarıyla ilgili dokümanların çevirileri yapılmaktadır.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w:t>
      </w:r>
      <w:r>
        <w:rPr>
          <w:rFonts w:ascii="Times New Roman" w:eastAsia="Times New Roman" w:hAnsi="Times New Roman" w:cs="Times New Roman"/>
          <w:b/>
          <w:sz w:val="20"/>
          <w:szCs w:val="20"/>
        </w:rPr>
        <w:t>e Değerlendirme</w:t>
      </w:r>
      <w:r>
        <w:rPr>
          <w:rFonts w:ascii="Times New Roman" w:eastAsia="Times New Roman" w:hAnsi="Times New Roman" w:cs="Times New Roman"/>
          <w:sz w:val="20"/>
          <w:szCs w:val="20"/>
        </w:rPr>
        <w:t>: 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rsidP="000A64FA">
      <w:pPr>
        <w:numPr>
          <w:ilvl w:val="0"/>
          <w:numId w:val="51"/>
        </w:numPr>
        <w:spacing w:after="0" w:line="240" w:lineRule="auto"/>
        <w:ind w:left="714" w:hanging="35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English </w:t>
      </w:r>
      <w:proofErr w:type="spellStart"/>
      <w:r>
        <w:rPr>
          <w:rFonts w:ascii="Times New Roman" w:eastAsia="Times New Roman" w:hAnsi="Times New Roman" w:cs="Times New Roman"/>
          <w:sz w:val="20"/>
          <w:szCs w:val="20"/>
        </w:rPr>
        <w:t>Grammer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Use</w:t>
      </w:r>
      <w:proofErr w:type="spellEnd"/>
      <w:r>
        <w:rPr>
          <w:rFonts w:ascii="Times New Roman" w:eastAsia="Times New Roman" w:hAnsi="Times New Roman" w:cs="Times New Roman"/>
          <w:sz w:val="20"/>
          <w:szCs w:val="20"/>
        </w:rPr>
        <w:t xml:space="preserve">, Murphy, </w:t>
      </w:r>
      <w:proofErr w:type="spellStart"/>
      <w:r>
        <w:rPr>
          <w:rFonts w:ascii="Times New Roman" w:eastAsia="Times New Roman" w:hAnsi="Times New Roman" w:cs="Times New Roman"/>
          <w:sz w:val="20"/>
          <w:szCs w:val="20"/>
        </w:rPr>
        <w:t>Raymond</w:t>
      </w:r>
      <w:proofErr w:type="spellEnd"/>
      <w:r>
        <w:rPr>
          <w:rFonts w:ascii="Times New Roman" w:eastAsia="Times New Roman" w:hAnsi="Times New Roman" w:cs="Times New Roman"/>
          <w:sz w:val="20"/>
          <w:szCs w:val="20"/>
        </w:rPr>
        <w:t>,  2012.</w:t>
      </w:r>
    </w:p>
    <w:p w:rsidR="00714347" w:rsidRDefault="000A64FA" w:rsidP="000A64FA">
      <w:pPr>
        <w:numPr>
          <w:ilvl w:val="0"/>
          <w:numId w:val="51"/>
        </w:numPr>
        <w:spacing w:after="0" w:line="240" w:lineRule="auto"/>
        <w:ind w:left="714" w:hanging="35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Advanced English </w:t>
      </w:r>
      <w:proofErr w:type="spellStart"/>
      <w:r>
        <w:rPr>
          <w:rFonts w:ascii="Times New Roman" w:eastAsia="Times New Roman" w:hAnsi="Times New Roman" w:cs="Times New Roman"/>
          <w:sz w:val="20"/>
          <w:szCs w:val="20"/>
        </w:rPr>
        <w:t>Grammar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Hewings</w:t>
      </w:r>
      <w:proofErr w:type="spellEnd"/>
      <w:r>
        <w:rPr>
          <w:rFonts w:ascii="Times New Roman" w:eastAsia="Times New Roman" w:hAnsi="Times New Roman" w:cs="Times New Roman"/>
          <w:sz w:val="20"/>
          <w:szCs w:val="20"/>
        </w:rPr>
        <w:t xml:space="preserve">, Martin.  Cambridge </w:t>
      </w:r>
      <w:proofErr w:type="spellStart"/>
      <w:r>
        <w:rPr>
          <w:rFonts w:ascii="Times New Roman" w:eastAsia="Times New Roman" w:hAnsi="Times New Roman" w:cs="Times New Roman"/>
          <w:sz w:val="20"/>
          <w:szCs w:val="20"/>
        </w:rPr>
        <w:t>University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Press</w:t>
      </w:r>
      <w:proofErr w:type="spellEnd"/>
      <w:r>
        <w:rPr>
          <w:rFonts w:ascii="Times New Roman" w:eastAsia="Times New Roman" w:hAnsi="Times New Roman" w:cs="Times New Roman"/>
          <w:sz w:val="20"/>
          <w:szCs w:val="20"/>
        </w:rPr>
        <w:t>, 1999.</w:t>
      </w:r>
    </w:p>
    <w:p w:rsidR="00714347" w:rsidRDefault="000A64FA" w:rsidP="000A64FA">
      <w:pPr>
        <w:numPr>
          <w:ilvl w:val="0"/>
          <w:numId w:val="51"/>
        </w:numPr>
        <w:spacing w:after="0" w:line="240" w:lineRule="auto"/>
        <w:ind w:left="714" w:hanging="357"/>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Articles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about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public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administrations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political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scien</w:t>
      </w:r>
      <w:r>
        <w:rPr>
          <w:rFonts w:ascii="Times New Roman" w:eastAsia="Times New Roman" w:hAnsi="Times New Roman" w:cs="Times New Roman"/>
          <w:sz w:val="20"/>
          <w:szCs w:val="20"/>
        </w:rPr>
        <w:t>ce</w:t>
      </w:r>
      <w:proofErr w:type="spellEnd"/>
      <w:r>
        <w:rPr>
          <w:rFonts w:ascii="Times New Roman" w:eastAsia="Times New Roman" w:hAnsi="Times New Roman" w:cs="Times New Roman"/>
          <w:sz w:val="20"/>
          <w:szCs w:val="20"/>
        </w:rPr>
        <w:t>.</w:t>
      </w:r>
    </w:p>
    <w:p w:rsidR="00714347" w:rsidRDefault="00714347">
      <w:pPr>
        <w:spacing w:after="0" w:line="240" w:lineRule="auto"/>
        <w:ind w:firstLine="709"/>
        <w:jc w:val="both"/>
        <w:rPr>
          <w:rFonts w:ascii="Times New Roman" w:eastAsia="Times New Roman" w:hAnsi="Times New Roman" w:cs="Times New Roman"/>
          <w:b/>
          <w:color w:val="000000"/>
          <w:sz w:val="20"/>
          <w:szCs w:val="20"/>
        </w:rPr>
      </w:pPr>
    </w:p>
    <w:tbl>
      <w:tblPr>
        <w:tblStyle w:val="affffffff2"/>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AIT210</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Atatürk İlkeleri ve </w:t>
            </w:r>
            <w:proofErr w:type="spellStart"/>
            <w:r>
              <w:rPr>
                <w:rFonts w:ascii="Times New Roman" w:eastAsia="Times New Roman" w:hAnsi="Times New Roman" w:cs="Times New Roman"/>
                <w:color w:val="000000"/>
                <w:sz w:val="20"/>
                <w:szCs w:val="20"/>
              </w:rPr>
              <w:t>İnk</w:t>
            </w:r>
            <w:proofErr w:type="spellEnd"/>
            <w:r>
              <w:rPr>
                <w:rFonts w:ascii="Times New Roman" w:eastAsia="Times New Roman" w:hAnsi="Times New Roman" w:cs="Times New Roman"/>
                <w:color w:val="000000"/>
                <w:sz w:val="20"/>
                <w:szCs w:val="20"/>
              </w:rPr>
              <w:t>. Tarihi II (Uzaktan)</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1923 yılından günümüze uzanan tarihsel dönemin siyasal, ekonomik, sosyal ve kültürel olguları hakkında öğrencileri bilgilendirmek – Öğrencilerin tarihsel olaylara çok yönlü bir şekilde bakabilmesini sağlamak-disiplinler arası bir yaklaşım etrafında, öğren</w:t>
      </w:r>
      <w:r>
        <w:rPr>
          <w:rFonts w:ascii="Times New Roman" w:eastAsia="Times New Roman" w:hAnsi="Times New Roman" w:cs="Times New Roman"/>
          <w:color w:val="000000"/>
          <w:sz w:val="20"/>
          <w:szCs w:val="20"/>
        </w:rPr>
        <w:t>cileri, başta tarih olmak üzere farklı Sosyal Bilimlerin temel kuramsal kavramları, tartışmaları ve düşünce yöntemleri ile tanıştırmak</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 xml:space="preserve">1923 yılından günümüze uzanan tarihsel dönemin siyasal, ekonomik, sosyal ve kültürel olguları ve bunlar </w:t>
      </w:r>
      <w:r>
        <w:rPr>
          <w:rFonts w:ascii="Times New Roman" w:eastAsia="Times New Roman" w:hAnsi="Times New Roman" w:cs="Times New Roman"/>
          <w:color w:val="000000"/>
          <w:sz w:val="20"/>
          <w:szCs w:val="20"/>
        </w:rPr>
        <w:t>üzerine temel akademik yorumlar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30"/>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“Siyasal Tarih: 1923-1950”, Çağdaş Türkiye 1908-1980 içinde, s. 85-154, Cemil Koçak.</w:t>
      </w:r>
    </w:p>
    <w:p w:rsidR="00714347" w:rsidRDefault="000A64FA" w:rsidP="000A64FA">
      <w:pPr>
        <w:numPr>
          <w:ilvl w:val="0"/>
          <w:numId w:val="30"/>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“Atatürkçülüğün Kökenleri”, Cumhuriyet Dönemi Türkiye Ansi</w:t>
      </w:r>
      <w:r>
        <w:rPr>
          <w:rFonts w:ascii="Times New Roman" w:eastAsia="Times New Roman" w:hAnsi="Times New Roman" w:cs="Times New Roman"/>
          <w:color w:val="000000"/>
          <w:sz w:val="20"/>
          <w:szCs w:val="20"/>
        </w:rPr>
        <w:t>klopedisi içinde, s. 86-88, Şerif Mardin.</w:t>
      </w:r>
    </w:p>
    <w:p w:rsidR="00714347" w:rsidRDefault="000A64FA" w:rsidP="000A64FA">
      <w:pPr>
        <w:numPr>
          <w:ilvl w:val="0"/>
          <w:numId w:val="30"/>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“Atatürkçülük”, Cumhuriyet Dönemi Türkiye Ansiklopedisi içinde, s. 89-90, Tarık Zafer </w:t>
      </w:r>
      <w:proofErr w:type="spellStart"/>
      <w:r>
        <w:rPr>
          <w:rFonts w:ascii="Times New Roman" w:eastAsia="Times New Roman" w:hAnsi="Times New Roman" w:cs="Times New Roman"/>
          <w:color w:val="000000"/>
          <w:sz w:val="20"/>
          <w:szCs w:val="20"/>
        </w:rPr>
        <w:t>Tunaya</w:t>
      </w:r>
      <w:proofErr w:type="spellEnd"/>
      <w:r>
        <w:rPr>
          <w:rFonts w:ascii="Times New Roman" w:eastAsia="Times New Roman" w:hAnsi="Times New Roman" w:cs="Times New Roman"/>
          <w:color w:val="000000"/>
          <w:sz w:val="20"/>
          <w:szCs w:val="20"/>
        </w:rPr>
        <w:t>.</w:t>
      </w:r>
    </w:p>
    <w:p w:rsidR="00714347" w:rsidRDefault="00714347">
      <w:pPr>
        <w:spacing w:after="0" w:line="240" w:lineRule="auto"/>
        <w:ind w:firstLine="709"/>
        <w:jc w:val="both"/>
        <w:rPr>
          <w:rFonts w:ascii="Times New Roman" w:eastAsia="Times New Roman" w:hAnsi="Times New Roman" w:cs="Times New Roman"/>
          <w:b/>
          <w:color w:val="000000"/>
          <w:sz w:val="20"/>
          <w:szCs w:val="20"/>
        </w:rPr>
      </w:pPr>
    </w:p>
    <w:p w:rsidR="00714347" w:rsidRDefault="000A64FA" w:rsidP="000A64FA">
      <w:pPr>
        <w:numPr>
          <w:ilvl w:val="0"/>
          <w:numId w:val="48"/>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Sınıf Güz</w:t>
      </w:r>
    </w:p>
    <w:p w:rsidR="00714347" w:rsidRDefault="00714347">
      <w:pPr>
        <w:spacing w:after="0" w:line="240" w:lineRule="auto"/>
        <w:jc w:val="both"/>
        <w:rPr>
          <w:rFonts w:ascii="Times New Roman" w:eastAsia="Times New Roman" w:hAnsi="Times New Roman" w:cs="Times New Roman"/>
          <w:b/>
          <w:color w:val="000000"/>
          <w:sz w:val="20"/>
          <w:szCs w:val="20"/>
        </w:rPr>
      </w:pPr>
    </w:p>
    <w:tbl>
      <w:tblPr>
        <w:tblStyle w:val="affffffff3"/>
        <w:tblpPr w:leftFromText="141" w:rightFromText="141" w:vertAnchor="text" w:tblpX="49" w:tblpY="13"/>
        <w:tblW w:w="5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9"/>
        <w:gridCol w:w="3952"/>
      </w:tblGrid>
      <w:tr w:rsidR="00714347">
        <w:trPr>
          <w:trHeight w:val="268"/>
        </w:trPr>
        <w:tc>
          <w:tcPr>
            <w:tcW w:w="1259"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KAM301</w:t>
            </w:r>
          </w:p>
        </w:tc>
        <w:tc>
          <w:tcPr>
            <w:tcW w:w="3952"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Türk Yönetim Tarihi  </w:t>
            </w:r>
          </w:p>
        </w:tc>
      </w:tr>
    </w:tbl>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jc w:val="both"/>
        <w:rPr>
          <w:rFonts w:ascii="Times New Roman" w:eastAsia="Times New Roman" w:hAnsi="Times New Roman" w:cs="Times New Roman"/>
          <w:b/>
          <w:sz w:val="20"/>
          <w:szCs w:val="20"/>
        </w:rPr>
      </w:pP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sz w:val="20"/>
          <w:szCs w:val="20"/>
        </w:rPr>
        <w:t xml:space="preserve"> Eski Türklerde sosyal yapı, devlet, teşkilat, lider anlayışlarından yola çıkarak Osmanlı Devleti’nin devraldığı yönetim mirasını geliştirme ve uygulamaya koyma anlamında tarihsel süreci kavratmak amaçlanır. </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Hunlar ve Göktürklerden itibare</w:t>
      </w:r>
      <w:r>
        <w:rPr>
          <w:rFonts w:ascii="Times New Roman" w:eastAsia="Times New Roman" w:hAnsi="Times New Roman" w:cs="Times New Roman"/>
          <w:sz w:val="20"/>
          <w:szCs w:val="20"/>
        </w:rPr>
        <w:t xml:space="preserve">n devlet ve yönetim anlayışı, Ortaçağ İran/ </w:t>
      </w:r>
      <w:proofErr w:type="spellStart"/>
      <w:r>
        <w:rPr>
          <w:rFonts w:ascii="Times New Roman" w:eastAsia="Times New Roman" w:hAnsi="Times New Roman" w:cs="Times New Roman"/>
          <w:sz w:val="20"/>
          <w:szCs w:val="20"/>
        </w:rPr>
        <w:t>Sasani</w:t>
      </w:r>
      <w:proofErr w:type="spellEnd"/>
      <w:r>
        <w:rPr>
          <w:rFonts w:ascii="Times New Roman" w:eastAsia="Times New Roman" w:hAnsi="Times New Roman" w:cs="Times New Roman"/>
          <w:sz w:val="20"/>
          <w:szCs w:val="20"/>
        </w:rPr>
        <w:t xml:space="preserve"> İmparatorluğu, Bizans İmparatorluğu, İslam Devleti, Ortaçağ İtalyan Denizci Devletleri, Selçuklu İmparatorluğu ve Osmanlı İmparatorluğu’nun yönetim düzenleri ve teşkilatlanması. </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rsidP="000A64FA">
      <w:pPr>
        <w:numPr>
          <w:ilvl w:val="0"/>
          <w:numId w:val="40"/>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Türk Milli Kültürü, </w:t>
      </w:r>
      <w:proofErr w:type="spellStart"/>
      <w:r>
        <w:rPr>
          <w:rFonts w:ascii="Times New Roman" w:eastAsia="Times New Roman" w:hAnsi="Times New Roman" w:cs="Times New Roman"/>
          <w:color w:val="000000"/>
          <w:sz w:val="20"/>
          <w:szCs w:val="20"/>
        </w:rPr>
        <w:t>Kafesoğlu</w:t>
      </w:r>
      <w:proofErr w:type="spellEnd"/>
      <w:r>
        <w:rPr>
          <w:rFonts w:ascii="Times New Roman" w:eastAsia="Times New Roman" w:hAnsi="Times New Roman" w:cs="Times New Roman"/>
          <w:color w:val="000000"/>
          <w:sz w:val="20"/>
          <w:szCs w:val="20"/>
        </w:rPr>
        <w:t>, İbrahim, Boğaziçi Yayınları, İstanbul, 1993.</w:t>
      </w:r>
    </w:p>
    <w:p w:rsidR="00714347" w:rsidRDefault="000A64FA" w:rsidP="000A64FA">
      <w:pPr>
        <w:numPr>
          <w:ilvl w:val="0"/>
          <w:numId w:val="4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Türk Teşkilat ve İdare Tarihi, Ortaylı, </w:t>
      </w:r>
      <w:proofErr w:type="spellStart"/>
      <w:r>
        <w:rPr>
          <w:rFonts w:ascii="Times New Roman" w:eastAsia="Times New Roman" w:hAnsi="Times New Roman" w:cs="Times New Roman"/>
          <w:color w:val="000000"/>
          <w:sz w:val="20"/>
          <w:szCs w:val="20"/>
        </w:rPr>
        <w:t>İlber</w:t>
      </w:r>
      <w:proofErr w:type="spellEnd"/>
      <w:r>
        <w:rPr>
          <w:rFonts w:ascii="Times New Roman" w:eastAsia="Times New Roman" w:hAnsi="Times New Roman" w:cs="Times New Roman"/>
          <w:color w:val="000000"/>
          <w:sz w:val="20"/>
          <w:szCs w:val="20"/>
        </w:rPr>
        <w:t>, Cedit Neşriyat Yayın, Ankara, 2008.</w:t>
      </w:r>
    </w:p>
    <w:p w:rsidR="00714347" w:rsidRDefault="000A64FA" w:rsidP="000A64FA">
      <w:pPr>
        <w:numPr>
          <w:ilvl w:val="0"/>
          <w:numId w:val="4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 Yönetim Tarihi, İşçi, Metin, Der Yayınları, İstanbul, 2005.</w:t>
      </w:r>
    </w:p>
    <w:p w:rsidR="00714347" w:rsidRDefault="00714347">
      <w:pPr>
        <w:spacing w:after="0" w:line="240" w:lineRule="auto"/>
        <w:ind w:firstLine="709"/>
        <w:jc w:val="both"/>
        <w:rPr>
          <w:rFonts w:ascii="Times New Roman" w:eastAsia="Times New Roman" w:hAnsi="Times New Roman" w:cs="Times New Roman"/>
          <w:b/>
          <w:color w:val="000000"/>
          <w:sz w:val="20"/>
          <w:szCs w:val="20"/>
        </w:rPr>
      </w:pPr>
    </w:p>
    <w:tbl>
      <w:tblPr>
        <w:tblStyle w:val="affffffff4"/>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MLY 333</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Maliyesi</w:t>
            </w:r>
          </w:p>
        </w:tc>
      </w:tr>
    </w:tbl>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Kamu maliyesine ilişkin temel kavram ve kuramları öğreterek, kamu maliyesinin diğer bilim dallarıyla ilişkisini, devletin iktisadi, mali ve sosyal görevl</w:t>
      </w:r>
      <w:r>
        <w:rPr>
          <w:rFonts w:ascii="Times New Roman" w:eastAsia="Times New Roman" w:hAnsi="Times New Roman" w:cs="Times New Roman"/>
          <w:sz w:val="20"/>
          <w:szCs w:val="20"/>
        </w:rPr>
        <w:t>erini ve bu görevleri yerine getirebilmek için kamu gelirleri, kamu giderleri ve borçlanmaya ilişkin kavramları tanıtmak ve bunların en etkin şekilde kullanılması yetkinliğini kazandırmaktır.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Kamu maliyesi ile ilgili temel kavramlar, kamu h</w:t>
      </w:r>
      <w:r>
        <w:rPr>
          <w:rFonts w:ascii="Times New Roman" w:eastAsia="Times New Roman" w:hAnsi="Times New Roman" w:cs="Times New Roman"/>
          <w:sz w:val="20"/>
          <w:szCs w:val="20"/>
        </w:rPr>
        <w:t>arcamaları, kamu gelirleri, vergileme, borçlanma, yerel idareler ve maliye politikaları üzerinde durulmakta ve devletin sosyal, ekonomik ve mali yönleriyle genel ekonomik yapıdaki yeri ve etkileri ele alınmaktadır.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Ya</w:t>
      </w:r>
      <w:r>
        <w:rPr>
          <w:rFonts w:ascii="Times New Roman" w:eastAsia="Times New Roman" w:hAnsi="Times New Roman" w:cs="Times New Roman"/>
          <w:sz w:val="20"/>
          <w:szCs w:val="20"/>
        </w:rPr>
        <w:t>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rsidP="000A64FA">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Maliyesi, Abdurrahman Akdoğan, Gazi Kitapevi, Ankara, 2019.</w:t>
      </w:r>
    </w:p>
    <w:p w:rsidR="00714347" w:rsidRDefault="000A64FA" w:rsidP="000A64FA">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Kamu Maliyesi Teorisi, Richard A. </w:t>
      </w:r>
      <w:proofErr w:type="spellStart"/>
      <w:r>
        <w:rPr>
          <w:rFonts w:ascii="Times New Roman" w:eastAsia="Times New Roman" w:hAnsi="Times New Roman" w:cs="Times New Roman"/>
          <w:color w:val="000000"/>
          <w:sz w:val="20"/>
          <w:szCs w:val="20"/>
        </w:rPr>
        <w:t>Musgrave</w:t>
      </w:r>
      <w:proofErr w:type="spellEnd"/>
      <w:r>
        <w:rPr>
          <w:rFonts w:ascii="Times New Roman" w:eastAsia="Times New Roman" w:hAnsi="Times New Roman" w:cs="Times New Roman"/>
          <w:color w:val="000000"/>
          <w:sz w:val="20"/>
          <w:szCs w:val="20"/>
        </w:rPr>
        <w:t xml:space="preserve">, Çeviri: Yaşar </w:t>
      </w:r>
      <w:proofErr w:type="spellStart"/>
      <w:r>
        <w:rPr>
          <w:rFonts w:ascii="Times New Roman" w:eastAsia="Times New Roman" w:hAnsi="Times New Roman" w:cs="Times New Roman"/>
          <w:color w:val="000000"/>
          <w:sz w:val="20"/>
          <w:szCs w:val="20"/>
        </w:rPr>
        <w:t>Methibay</w:t>
      </w:r>
      <w:proofErr w:type="spellEnd"/>
      <w:r>
        <w:rPr>
          <w:rFonts w:ascii="Times New Roman" w:eastAsia="Times New Roman" w:hAnsi="Times New Roman" w:cs="Times New Roman"/>
          <w:color w:val="000000"/>
          <w:sz w:val="20"/>
          <w:szCs w:val="20"/>
        </w:rPr>
        <w:t xml:space="preserve"> ve Orhan Şener, Asil Yayın Dağıtım, Ankara, 2004.</w:t>
      </w:r>
    </w:p>
    <w:tbl>
      <w:tblPr>
        <w:tblStyle w:val="affffffff5"/>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İKT 305</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Politik Ekonomi </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Birincil hedefi küreselleşmenin siyasal iktisat tarafını, bir başka deyişle farklı ölçeklerde reel ve finansal iktisadi etkileşimlerin yeniden yapılanmalarını ve bunların değişik toplumsal gruplar için sonuçlarını eleştirel bir bakış açısında</w:t>
      </w:r>
      <w:r>
        <w:rPr>
          <w:rFonts w:ascii="Times New Roman" w:eastAsia="Times New Roman" w:hAnsi="Times New Roman" w:cs="Times New Roman"/>
          <w:color w:val="000000"/>
          <w:sz w:val="20"/>
          <w:szCs w:val="20"/>
        </w:rPr>
        <w:t xml:space="preserve">n anlamaktır. Bu derste küreselleşmeye dair farklı kuramsal yaklaşımları, bunların varsayımlarını, yöntemlerini ve çıkarımlarını karşılaştırarak çözümlenecektir. Bir başka önemli nokta, bu farklı kuramsal yaklaşımların zaman içinde </w:t>
      </w:r>
      <w:proofErr w:type="spellStart"/>
      <w:r>
        <w:rPr>
          <w:rFonts w:ascii="Times New Roman" w:eastAsia="Times New Roman" w:hAnsi="Times New Roman" w:cs="Times New Roman"/>
          <w:color w:val="000000"/>
          <w:sz w:val="20"/>
          <w:szCs w:val="20"/>
        </w:rPr>
        <w:t>evrildikleri</w:t>
      </w:r>
      <w:proofErr w:type="spellEnd"/>
      <w:r>
        <w:rPr>
          <w:rFonts w:ascii="Times New Roman" w:eastAsia="Times New Roman" w:hAnsi="Times New Roman" w:cs="Times New Roman"/>
          <w:color w:val="000000"/>
          <w:sz w:val="20"/>
          <w:szCs w:val="20"/>
        </w:rPr>
        <w:t xml:space="preserve"> tarihsel ve</w:t>
      </w:r>
      <w:r>
        <w:rPr>
          <w:rFonts w:ascii="Times New Roman" w:eastAsia="Times New Roman" w:hAnsi="Times New Roman" w:cs="Times New Roman"/>
          <w:color w:val="000000"/>
          <w:sz w:val="20"/>
          <w:szCs w:val="20"/>
        </w:rPr>
        <w:t xml:space="preserve"> siyasal bağlamı kavramaktır. Bu yüzden de, standart yaklaşımların dışında </w:t>
      </w:r>
      <w:proofErr w:type="spellStart"/>
      <w:r>
        <w:rPr>
          <w:rFonts w:ascii="Times New Roman" w:eastAsia="Times New Roman" w:hAnsi="Times New Roman" w:cs="Times New Roman"/>
          <w:color w:val="000000"/>
          <w:sz w:val="20"/>
          <w:szCs w:val="20"/>
        </w:rPr>
        <w:t>Keynesgil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kurumsalcı</w:t>
      </w:r>
      <w:proofErr w:type="spellEnd"/>
      <w:r>
        <w:rPr>
          <w:rFonts w:ascii="Times New Roman" w:eastAsia="Times New Roman" w:hAnsi="Times New Roman" w:cs="Times New Roman"/>
          <w:color w:val="000000"/>
          <w:sz w:val="20"/>
          <w:szCs w:val="20"/>
        </w:rPr>
        <w:t xml:space="preserve">, Marksist ve diğer </w:t>
      </w:r>
      <w:proofErr w:type="spellStart"/>
      <w:r>
        <w:rPr>
          <w:rFonts w:ascii="Times New Roman" w:eastAsia="Times New Roman" w:hAnsi="Times New Roman" w:cs="Times New Roman"/>
          <w:color w:val="000000"/>
          <w:sz w:val="20"/>
          <w:szCs w:val="20"/>
        </w:rPr>
        <w:t>disiplinlerarası</w:t>
      </w:r>
      <w:proofErr w:type="spellEnd"/>
      <w:r>
        <w:rPr>
          <w:rFonts w:ascii="Times New Roman" w:eastAsia="Times New Roman" w:hAnsi="Times New Roman" w:cs="Times New Roman"/>
          <w:color w:val="000000"/>
          <w:sz w:val="20"/>
          <w:szCs w:val="20"/>
        </w:rPr>
        <w:t xml:space="preserve"> kuramlar gibi alternatif görüşler de bu derste incelenecektir.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Bu ders alternatif siyasal iktisat yaklaşıml</w:t>
      </w:r>
      <w:r>
        <w:rPr>
          <w:rFonts w:ascii="Times New Roman" w:eastAsia="Times New Roman" w:hAnsi="Times New Roman" w:cs="Times New Roman"/>
          <w:color w:val="000000"/>
          <w:sz w:val="20"/>
          <w:szCs w:val="20"/>
        </w:rPr>
        <w:t>arını kullanarak küreselleşme süreci içindeki farklı aktörlerin birbirleriyle etkileşimlerini anlamamızı sağlayacak analitik bir çerçeve kurar. Aynı çerçeve, yukarıda bahsedilen etkileşimlerin farklı grupların stratejilerini küreselleşmeye bağlı olan eşits</w:t>
      </w:r>
      <w:r>
        <w:rPr>
          <w:rFonts w:ascii="Times New Roman" w:eastAsia="Times New Roman" w:hAnsi="Times New Roman" w:cs="Times New Roman"/>
          <w:color w:val="000000"/>
          <w:sz w:val="20"/>
          <w:szCs w:val="20"/>
        </w:rPr>
        <w:t xml:space="preserve">izlik, büyüme, devlet, toplumsal cinsiyet ve </w:t>
      </w:r>
      <w:proofErr w:type="gramStart"/>
      <w:r>
        <w:rPr>
          <w:rFonts w:ascii="Times New Roman" w:eastAsia="Times New Roman" w:hAnsi="Times New Roman" w:cs="Times New Roman"/>
          <w:color w:val="000000"/>
          <w:sz w:val="20"/>
          <w:szCs w:val="20"/>
        </w:rPr>
        <w:t>ekoloji</w:t>
      </w:r>
      <w:proofErr w:type="gramEnd"/>
      <w:r>
        <w:rPr>
          <w:rFonts w:ascii="Times New Roman" w:eastAsia="Times New Roman" w:hAnsi="Times New Roman" w:cs="Times New Roman"/>
          <w:color w:val="000000"/>
          <w:sz w:val="20"/>
          <w:szCs w:val="20"/>
        </w:rPr>
        <w:t xml:space="preserve"> gibi konular karşısında nasıl şekillendirdikleri ve sınırlandırdıkları konusunda bizi aydınlatacaktır. Bu dersi başarıyla tamamlayabilen öğrenciler; Küreselleşmenin finansal ve üretim boyutlarını karşıla</w:t>
      </w:r>
      <w:r>
        <w:rPr>
          <w:rFonts w:ascii="Times New Roman" w:eastAsia="Times New Roman" w:hAnsi="Times New Roman" w:cs="Times New Roman"/>
          <w:color w:val="000000"/>
          <w:sz w:val="20"/>
          <w:szCs w:val="20"/>
        </w:rPr>
        <w:t>ştırabilecektir. Finans piyasalarında oluşan istikrarsızlığı ve finans konusuna alternatif iktisadi yaklaşımları analiz edebilecektir. Küreselleşme sürecinin siyasal iktisadi analizini yapabilmek için Liberal, Devlet-merkezli ve Marksist yaklaşımları öğren</w:t>
      </w:r>
      <w:r>
        <w:rPr>
          <w:rFonts w:ascii="Times New Roman" w:eastAsia="Times New Roman" w:hAnsi="Times New Roman" w:cs="Times New Roman"/>
          <w:color w:val="000000"/>
          <w:sz w:val="20"/>
          <w:szCs w:val="20"/>
        </w:rPr>
        <w:t>ecekler, ortaya çıkan farklı ölçeklerdeki eşitsizlikleri analiz edeceklerdir. Günümüzde emek süreçlerinde yaşanan gelişmeleri ve sorunların altında yatan faktörleri öğreneceklerdir.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Ekonomi Politikası Dersleri, </w:t>
      </w:r>
      <w:proofErr w:type="spellStart"/>
      <w:r>
        <w:rPr>
          <w:rFonts w:ascii="Times New Roman" w:eastAsia="Times New Roman" w:hAnsi="Times New Roman" w:cs="Times New Roman"/>
          <w:color w:val="000000"/>
          <w:sz w:val="20"/>
          <w:szCs w:val="20"/>
        </w:rPr>
        <w:t>Dr.F</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Neumark</w:t>
      </w:r>
      <w:proofErr w:type="spellEnd"/>
    </w:p>
    <w:p w:rsidR="00714347" w:rsidRDefault="000A64FA" w:rsidP="000A64FA">
      <w:pPr>
        <w:numPr>
          <w:ilvl w:val="0"/>
          <w:numId w:val="4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Ekonomi politikası: Teori ve Türkiye uygulaması, Ercan Kumcu ve Mahfi Eğilmez</w:t>
      </w:r>
    </w:p>
    <w:tbl>
      <w:tblPr>
        <w:tblStyle w:val="affffffff6"/>
        <w:tblpPr w:leftFromText="141" w:rightFromText="141" w:vertAnchor="text" w:tblpY="180"/>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307</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Karşılaştırmalı Yönetim ve Politika</w:t>
            </w:r>
          </w:p>
        </w:tc>
      </w:tr>
    </w:tbl>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Karşılaştırma yaparak deney yapamamanın vermiş olduğu eksiklikleri giderme bilgisi kazandırmaktır.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 xml:space="preserve">Dersin Kapsamı: </w:t>
      </w:r>
      <w:r>
        <w:rPr>
          <w:rFonts w:ascii="Times New Roman" w:eastAsia="Times New Roman" w:hAnsi="Times New Roman" w:cs="Times New Roman"/>
          <w:color w:val="000000"/>
          <w:sz w:val="20"/>
          <w:szCs w:val="20"/>
        </w:rPr>
        <w:t xml:space="preserve">Niçin ve nasıl karşılaştırma yapılır? Karşılaştırma yapmanın farklı yolları nelerdir? Karşılaştırmalı siyaset </w:t>
      </w:r>
      <w:proofErr w:type="gramStart"/>
      <w:r>
        <w:rPr>
          <w:rFonts w:ascii="Times New Roman" w:eastAsia="Times New Roman" w:hAnsi="Times New Roman" w:cs="Times New Roman"/>
          <w:color w:val="000000"/>
          <w:sz w:val="20"/>
          <w:szCs w:val="20"/>
        </w:rPr>
        <w:t>literatüründe</w:t>
      </w:r>
      <w:proofErr w:type="gramEnd"/>
      <w:r>
        <w:rPr>
          <w:rFonts w:ascii="Times New Roman" w:eastAsia="Times New Roman" w:hAnsi="Times New Roman" w:cs="Times New Roman"/>
          <w:color w:val="000000"/>
          <w:sz w:val="20"/>
          <w:szCs w:val="20"/>
        </w:rPr>
        <w:t xml:space="preserve"> araştırılan gün</w:t>
      </w:r>
      <w:r>
        <w:rPr>
          <w:rFonts w:ascii="Times New Roman" w:eastAsia="Times New Roman" w:hAnsi="Times New Roman" w:cs="Times New Roman"/>
          <w:color w:val="000000"/>
          <w:sz w:val="20"/>
          <w:szCs w:val="20"/>
        </w:rPr>
        <w:t>cel meseleler: Demokratikleşme (demokrasinin yıkılması, demokrasiye geçiş, demokrasinin konsolidasyonu), milliyetçilik ve etnik çatışma (nedenler ve çözümler), modernleşme ve demokrasi, toplumsal hareketler ve farklı rejim tiplerinin her birini bu rejim ti</w:t>
      </w:r>
      <w:r>
        <w:rPr>
          <w:rFonts w:ascii="Times New Roman" w:eastAsia="Times New Roman" w:hAnsi="Times New Roman" w:cs="Times New Roman"/>
          <w:color w:val="000000"/>
          <w:sz w:val="20"/>
          <w:szCs w:val="20"/>
        </w:rPr>
        <w:t>plerini temsil eden ülkelerin incelenmesi.</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Dönem Ödevi/Proje,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Çağdaş Devlet düzenleri, Cem </w:t>
      </w:r>
      <w:proofErr w:type="spellStart"/>
      <w:r>
        <w:rPr>
          <w:rFonts w:ascii="Times New Roman" w:eastAsia="Times New Roman" w:hAnsi="Times New Roman" w:cs="Times New Roman"/>
          <w:color w:val="000000"/>
          <w:sz w:val="20"/>
          <w:szCs w:val="20"/>
        </w:rPr>
        <w:t>Eroğul</w:t>
      </w:r>
      <w:proofErr w:type="spellEnd"/>
      <w:r>
        <w:rPr>
          <w:rFonts w:ascii="Times New Roman" w:eastAsia="Times New Roman" w:hAnsi="Times New Roman" w:cs="Times New Roman"/>
          <w:color w:val="000000"/>
          <w:sz w:val="20"/>
          <w:szCs w:val="20"/>
        </w:rPr>
        <w:t>, İmaj Yayınları, Ankara 2006</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Çağdaş Devlet Sistemleri, Esat Çam, Der Yayınları, İstanbul 2000</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Çağdaş Devlet Sistemleri, Michael G. </w:t>
      </w:r>
      <w:proofErr w:type="spellStart"/>
      <w:r>
        <w:rPr>
          <w:rFonts w:ascii="Times New Roman" w:eastAsia="Times New Roman" w:hAnsi="Times New Roman" w:cs="Times New Roman"/>
          <w:color w:val="000000"/>
          <w:sz w:val="20"/>
          <w:szCs w:val="20"/>
        </w:rPr>
        <w:t>Roskin</w:t>
      </w:r>
      <w:proofErr w:type="spellEnd"/>
      <w:r>
        <w:rPr>
          <w:rFonts w:ascii="Times New Roman" w:eastAsia="Times New Roman" w:hAnsi="Times New Roman" w:cs="Times New Roman"/>
          <w:color w:val="000000"/>
          <w:sz w:val="20"/>
          <w:szCs w:val="20"/>
        </w:rPr>
        <w:t xml:space="preserve">, Çeviri: Bahattin </w:t>
      </w:r>
      <w:proofErr w:type="spellStart"/>
      <w:r>
        <w:rPr>
          <w:rFonts w:ascii="Times New Roman" w:eastAsia="Times New Roman" w:hAnsi="Times New Roman" w:cs="Times New Roman"/>
          <w:color w:val="000000"/>
          <w:sz w:val="20"/>
          <w:szCs w:val="20"/>
        </w:rPr>
        <w:t>Seçilmişoğlu</w:t>
      </w:r>
      <w:proofErr w:type="spellEnd"/>
      <w:r>
        <w:rPr>
          <w:rFonts w:ascii="Times New Roman" w:eastAsia="Times New Roman" w:hAnsi="Times New Roman" w:cs="Times New Roman"/>
          <w:color w:val="000000"/>
          <w:sz w:val="20"/>
          <w:szCs w:val="20"/>
        </w:rPr>
        <w:t>, Adres Yayınları, İstanbul 2009</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Modern Devletin Gelişimi, </w:t>
      </w:r>
      <w:proofErr w:type="spellStart"/>
      <w:r>
        <w:rPr>
          <w:rFonts w:ascii="Times New Roman" w:eastAsia="Times New Roman" w:hAnsi="Times New Roman" w:cs="Times New Roman"/>
          <w:color w:val="000000"/>
          <w:sz w:val="20"/>
          <w:szCs w:val="20"/>
        </w:rPr>
        <w:t>Gianfranco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Poggi</w:t>
      </w:r>
      <w:proofErr w:type="spellEnd"/>
      <w:r>
        <w:rPr>
          <w:rFonts w:ascii="Times New Roman" w:eastAsia="Times New Roman" w:hAnsi="Times New Roman" w:cs="Times New Roman"/>
          <w:color w:val="000000"/>
          <w:sz w:val="20"/>
          <w:szCs w:val="20"/>
        </w:rPr>
        <w:t>, Çeviri: Şule Kut ve Binnaz Toprak, İstan</w:t>
      </w:r>
      <w:r>
        <w:rPr>
          <w:rFonts w:ascii="Times New Roman" w:eastAsia="Times New Roman" w:hAnsi="Times New Roman" w:cs="Times New Roman"/>
          <w:color w:val="000000"/>
          <w:sz w:val="20"/>
          <w:szCs w:val="20"/>
        </w:rPr>
        <w:t xml:space="preserve">bul Bilgi </w:t>
      </w:r>
      <w:proofErr w:type="spellStart"/>
      <w:r>
        <w:rPr>
          <w:rFonts w:ascii="Times New Roman" w:eastAsia="Times New Roman" w:hAnsi="Times New Roman" w:cs="Times New Roman"/>
          <w:color w:val="000000"/>
          <w:sz w:val="20"/>
          <w:szCs w:val="20"/>
        </w:rPr>
        <w:t>Ünv</w:t>
      </w:r>
      <w:proofErr w:type="spellEnd"/>
      <w:r>
        <w:rPr>
          <w:rFonts w:ascii="Times New Roman" w:eastAsia="Times New Roman" w:hAnsi="Times New Roman" w:cs="Times New Roman"/>
          <w:color w:val="000000"/>
          <w:sz w:val="20"/>
          <w:szCs w:val="20"/>
        </w:rPr>
        <w:t>. Yayını, İstanbul 2009</w:t>
      </w:r>
    </w:p>
    <w:tbl>
      <w:tblPr>
        <w:tblStyle w:val="affffffff7"/>
        <w:tblW w:w="4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2977"/>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311</w:t>
            </w:r>
          </w:p>
        </w:tc>
        <w:tc>
          <w:tcPr>
            <w:tcW w:w="2977" w:type="dxa"/>
            <w:vAlign w:val="center"/>
          </w:tcPr>
          <w:p w:rsidR="00714347" w:rsidRDefault="000A64FA">
            <w:pPr>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Devlet ve Bürokrasi Kuramları</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Devletin yapısı ve bürokrasinin oluşumuna dair farklı varsayım ve fikirlerin; Modern devletin oluşumu ve bürokrasi kurumu aracılığıyla işleyişinin; Bürokratik kurumla</w:t>
      </w:r>
      <w:r>
        <w:rPr>
          <w:rFonts w:ascii="Times New Roman" w:eastAsia="Times New Roman" w:hAnsi="Times New Roman" w:cs="Times New Roman"/>
          <w:color w:val="000000"/>
          <w:sz w:val="20"/>
          <w:szCs w:val="20"/>
        </w:rPr>
        <w:t xml:space="preserve">r ile devletin yasama, yürütme ve yargı erkleri arasındaki ilişkinin; Bürokrasiye dair eleştirel temaların ve temel kavramların öğrencilere tanıtılmasıdır. </w:t>
      </w:r>
    </w:p>
    <w:p w:rsidR="00714347" w:rsidRDefault="000A64FA">
      <w:pPr>
        <w:spacing w:after="0" w:line="240" w:lineRule="auto"/>
        <w:jc w:val="both"/>
        <w:rPr>
          <w:rFonts w:ascii="Times New Roman" w:eastAsia="Times New Roman" w:hAnsi="Times New Roman" w:cs="Times New Roman"/>
          <w:color w:val="000000"/>
          <w:sz w:val="20"/>
          <w:szCs w:val="20"/>
          <w:highlight w:val="white"/>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highlight w:val="white"/>
        </w:rPr>
        <w:t>Toplumsal İktidar Kavramı, Modern Devletin Yapısı ve Gelişimi, Bürokrasi Kavramı v</w:t>
      </w:r>
      <w:r>
        <w:rPr>
          <w:rFonts w:ascii="Times New Roman" w:eastAsia="Times New Roman" w:hAnsi="Times New Roman" w:cs="Times New Roman"/>
          <w:color w:val="000000"/>
          <w:sz w:val="20"/>
          <w:szCs w:val="20"/>
          <w:highlight w:val="white"/>
        </w:rPr>
        <w:t xml:space="preserve">e Fonksiyonları, Bürokrasi Kuramları, </w:t>
      </w:r>
      <w:proofErr w:type="spellStart"/>
      <w:r>
        <w:rPr>
          <w:rFonts w:ascii="Times New Roman" w:eastAsia="Times New Roman" w:hAnsi="Times New Roman" w:cs="Times New Roman"/>
          <w:color w:val="000000"/>
          <w:sz w:val="20"/>
          <w:szCs w:val="20"/>
          <w:highlight w:val="white"/>
        </w:rPr>
        <w:t>Weber’in</w:t>
      </w:r>
      <w:proofErr w:type="spellEnd"/>
      <w:r>
        <w:rPr>
          <w:rFonts w:ascii="Times New Roman" w:eastAsia="Times New Roman" w:hAnsi="Times New Roman" w:cs="Times New Roman"/>
          <w:color w:val="000000"/>
          <w:sz w:val="20"/>
          <w:szCs w:val="20"/>
          <w:highlight w:val="white"/>
        </w:rPr>
        <w:t xml:space="preserve"> Bürokrasi Kuramı, </w:t>
      </w:r>
      <w:proofErr w:type="spellStart"/>
      <w:r>
        <w:rPr>
          <w:rFonts w:ascii="Times New Roman" w:eastAsia="Times New Roman" w:hAnsi="Times New Roman" w:cs="Times New Roman"/>
          <w:color w:val="000000"/>
          <w:sz w:val="20"/>
          <w:szCs w:val="20"/>
          <w:highlight w:val="white"/>
        </w:rPr>
        <w:t>Bürokratikleşmeye</w:t>
      </w:r>
      <w:proofErr w:type="spellEnd"/>
      <w:r>
        <w:rPr>
          <w:rFonts w:ascii="Times New Roman" w:eastAsia="Times New Roman" w:hAnsi="Times New Roman" w:cs="Times New Roman"/>
          <w:color w:val="000000"/>
          <w:sz w:val="20"/>
          <w:szCs w:val="20"/>
          <w:highlight w:val="white"/>
        </w:rPr>
        <w:t xml:space="preserve"> Neden Olan Faktörler.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10"/>
        </w:numPr>
        <w:pBdr>
          <w:top w:val="nil"/>
          <w:left w:val="nil"/>
          <w:bottom w:val="nil"/>
          <w:right w:val="nil"/>
          <w:between w:val="nil"/>
        </w:pBdr>
        <w:spacing w:after="0" w:line="240" w:lineRule="auto"/>
        <w:ind w:left="357"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Bürokrasi ve Siyaset: Bürokratik Devletten Etkin Yönetime. Eryılmaz, B. (2017). İstanbul: Alfa Yayınları, 6. Baskı.</w:t>
      </w:r>
    </w:p>
    <w:p w:rsidR="00714347" w:rsidRDefault="000A64FA" w:rsidP="000A64FA">
      <w:pPr>
        <w:numPr>
          <w:ilvl w:val="0"/>
          <w:numId w:val="10"/>
        </w:numPr>
        <w:pBdr>
          <w:top w:val="nil"/>
          <w:left w:val="nil"/>
          <w:bottom w:val="nil"/>
          <w:right w:val="nil"/>
          <w:between w:val="nil"/>
        </w:pBdr>
        <w:spacing w:after="0" w:line="240" w:lineRule="auto"/>
        <w:ind w:left="357"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Devlet: Doğası, Gelişimi ve Geleceği. </w:t>
      </w:r>
      <w:proofErr w:type="spellStart"/>
      <w:r>
        <w:rPr>
          <w:rFonts w:ascii="Times New Roman" w:eastAsia="Times New Roman" w:hAnsi="Times New Roman" w:cs="Times New Roman"/>
          <w:color w:val="000000"/>
          <w:sz w:val="20"/>
          <w:szCs w:val="20"/>
        </w:rPr>
        <w:t>Poggi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Gianfranco</w:t>
      </w:r>
      <w:proofErr w:type="spellEnd"/>
      <w:r>
        <w:rPr>
          <w:rFonts w:ascii="Times New Roman" w:eastAsia="Times New Roman" w:hAnsi="Times New Roman" w:cs="Times New Roman"/>
          <w:color w:val="000000"/>
          <w:sz w:val="20"/>
          <w:szCs w:val="20"/>
        </w:rPr>
        <w:t xml:space="preserve"> (2014). Çev. Aysun Babacan. İstanbul: İstanbul Bilgi Üniversitesi Yayınları, 4. Bask</w:t>
      </w:r>
      <w:r>
        <w:rPr>
          <w:rFonts w:ascii="Times New Roman" w:eastAsia="Times New Roman" w:hAnsi="Times New Roman" w:cs="Times New Roman"/>
          <w:color w:val="000000"/>
          <w:sz w:val="20"/>
          <w:szCs w:val="20"/>
        </w:rPr>
        <w:t>ı.</w:t>
      </w:r>
    </w:p>
    <w:p w:rsidR="00714347" w:rsidRDefault="000A64FA" w:rsidP="000A64FA">
      <w:pPr>
        <w:numPr>
          <w:ilvl w:val="0"/>
          <w:numId w:val="10"/>
        </w:numPr>
        <w:pBdr>
          <w:top w:val="nil"/>
          <w:left w:val="nil"/>
          <w:bottom w:val="nil"/>
          <w:right w:val="nil"/>
          <w:between w:val="nil"/>
        </w:pBdr>
        <w:spacing w:after="0" w:line="240" w:lineRule="auto"/>
        <w:ind w:left="357"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Modern Devletin Gelişimi: Sosyolojik Yaklaşım. </w:t>
      </w:r>
      <w:proofErr w:type="spellStart"/>
      <w:r>
        <w:rPr>
          <w:rFonts w:ascii="Times New Roman" w:eastAsia="Times New Roman" w:hAnsi="Times New Roman" w:cs="Times New Roman"/>
          <w:color w:val="000000"/>
          <w:sz w:val="20"/>
          <w:szCs w:val="20"/>
        </w:rPr>
        <w:t>Poggi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Gianfranco</w:t>
      </w:r>
      <w:proofErr w:type="spellEnd"/>
      <w:r>
        <w:rPr>
          <w:rFonts w:ascii="Times New Roman" w:eastAsia="Times New Roman" w:hAnsi="Times New Roman" w:cs="Times New Roman"/>
          <w:color w:val="000000"/>
          <w:sz w:val="20"/>
          <w:szCs w:val="20"/>
        </w:rPr>
        <w:t xml:space="preserve"> (2014). Çev. Şule Kut ve Binnaz Toprak. İstanbul: İstanbul Bilgi Üniversitesi Yayınları, 7. Baskı.</w:t>
      </w:r>
    </w:p>
    <w:tbl>
      <w:tblPr>
        <w:tblStyle w:val="affffffff8"/>
        <w:tblW w:w="5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3261"/>
      </w:tblGrid>
      <w:tr w:rsidR="00714347">
        <w:trPr>
          <w:trHeight w:val="249"/>
        </w:trPr>
        <w:tc>
          <w:tcPr>
            <w:tcW w:w="1809" w:type="dxa"/>
            <w:vAlign w:val="center"/>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313</w:t>
            </w:r>
          </w:p>
        </w:tc>
        <w:tc>
          <w:tcPr>
            <w:tcW w:w="3261" w:type="dxa"/>
            <w:vAlign w:val="center"/>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İnsan Hakları Hukuku </w:t>
            </w:r>
          </w:p>
        </w:tc>
      </w:tr>
    </w:tbl>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Hak ve insan hakları kavramını öğrenip, insan haklarının daha da geliştirilmesi yolunda eleştirel görüş açısına ve düşünceye sahip olmak, hem iç hukukta hem de uluslararası hukukta insan haklarının uygulanmasını öğrenip gelecekte iş yaşamında kullanılmasın</w:t>
      </w:r>
      <w:r>
        <w:rPr>
          <w:rFonts w:ascii="Times New Roman" w:eastAsia="Times New Roman" w:hAnsi="Times New Roman" w:cs="Times New Roman"/>
          <w:color w:val="000000"/>
          <w:sz w:val="20"/>
          <w:szCs w:val="20"/>
        </w:rPr>
        <w:t xml:space="preserve">ı sağlamak amaçlanmaktadır.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Hak ve insan hakları kavramı, insan hakları kavramının tarihsel gelişimi, insan hakları kuşaklara ayrılması, uluslararası insan hakları denetim sistemleri, bölgesel düzeyde insan haklarının korunması, Avrupa İns</w:t>
      </w:r>
      <w:r>
        <w:rPr>
          <w:rFonts w:ascii="Times New Roman" w:eastAsia="Times New Roman" w:hAnsi="Times New Roman" w:cs="Times New Roman"/>
          <w:color w:val="000000"/>
          <w:sz w:val="20"/>
          <w:szCs w:val="20"/>
        </w:rPr>
        <w:t>an Hakları Mahkemesi, başvuru süreci, içtihatları, Afrika ve Amerika’da insan haklarının gelişimi ve korunması.</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İnsan Hakları Hukuku, Rona Aybay, İstanbul Bilgi Üniversitesi Ya</w:t>
      </w:r>
      <w:r>
        <w:rPr>
          <w:rFonts w:ascii="Times New Roman" w:eastAsia="Times New Roman" w:hAnsi="Times New Roman" w:cs="Times New Roman"/>
          <w:color w:val="000000"/>
          <w:sz w:val="20"/>
          <w:szCs w:val="20"/>
        </w:rPr>
        <w:t xml:space="preserve">yınları, İstanbul. </w:t>
      </w:r>
    </w:p>
    <w:tbl>
      <w:tblPr>
        <w:tblStyle w:val="affffffff9"/>
        <w:tblW w:w="40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3"/>
        <w:gridCol w:w="2693"/>
      </w:tblGrid>
      <w:tr w:rsidR="00714347">
        <w:trPr>
          <w:trHeight w:val="165"/>
        </w:trPr>
        <w:tc>
          <w:tcPr>
            <w:tcW w:w="1373"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317</w:t>
            </w:r>
          </w:p>
        </w:tc>
        <w:tc>
          <w:tcPr>
            <w:tcW w:w="2693"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Siyaset Psikolojisi </w:t>
            </w:r>
          </w:p>
        </w:tc>
      </w:tr>
    </w:tbl>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 xml:space="preserve">Bu ders, politik psikoloji disiplinine ilişkin öğrenme, yöntem ve bilgileri siyaset bilimi ve ilintili diğer sosyal bilimlerin ürünlerinden faydalanarak </w:t>
      </w:r>
      <w:proofErr w:type="spellStart"/>
      <w:r>
        <w:rPr>
          <w:rFonts w:ascii="Times New Roman" w:eastAsia="Times New Roman" w:hAnsi="Times New Roman" w:cs="Times New Roman"/>
          <w:sz w:val="20"/>
          <w:szCs w:val="20"/>
        </w:rPr>
        <w:t>multidisipliner</w:t>
      </w:r>
      <w:proofErr w:type="spellEnd"/>
      <w:r>
        <w:rPr>
          <w:rFonts w:ascii="Times New Roman" w:eastAsia="Times New Roman" w:hAnsi="Times New Roman" w:cs="Times New Roman"/>
          <w:sz w:val="20"/>
          <w:szCs w:val="20"/>
        </w:rPr>
        <w:t xml:space="preserve"> bağlamda analiz etmeyi amaçlar.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Çeşitli siyasal sistemlerin, ideolojile</w:t>
      </w:r>
      <w:r>
        <w:rPr>
          <w:rFonts w:ascii="Times New Roman" w:eastAsia="Times New Roman" w:hAnsi="Times New Roman" w:cs="Times New Roman"/>
          <w:sz w:val="20"/>
          <w:szCs w:val="20"/>
        </w:rPr>
        <w:t xml:space="preserve">rin ve siyasal </w:t>
      </w:r>
      <w:proofErr w:type="gramStart"/>
      <w:r>
        <w:rPr>
          <w:rFonts w:ascii="Times New Roman" w:eastAsia="Times New Roman" w:hAnsi="Times New Roman" w:cs="Times New Roman"/>
          <w:sz w:val="20"/>
          <w:szCs w:val="20"/>
        </w:rPr>
        <w:t>fenomenlerin</w:t>
      </w:r>
      <w:proofErr w:type="gramEnd"/>
      <w:r>
        <w:rPr>
          <w:rFonts w:ascii="Times New Roman" w:eastAsia="Times New Roman" w:hAnsi="Times New Roman" w:cs="Times New Roman"/>
          <w:sz w:val="20"/>
          <w:szCs w:val="20"/>
        </w:rPr>
        <w:t xml:space="preserve"> psikolojisinin ele alınması.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color w:val="000000"/>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Politik Psikoloji. Çevik, A. (2010). </w:t>
      </w:r>
    </w:p>
    <w:p w:rsidR="00714347" w:rsidRDefault="000A64FA" w:rsidP="000A64FA">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Otoriteryan</w:t>
      </w:r>
      <w:proofErr w:type="spellEnd"/>
      <w:r>
        <w:rPr>
          <w:rFonts w:ascii="Times New Roman" w:eastAsia="Times New Roman" w:hAnsi="Times New Roman" w:cs="Times New Roman"/>
          <w:color w:val="000000"/>
          <w:sz w:val="20"/>
          <w:szCs w:val="20"/>
        </w:rPr>
        <w:t xml:space="preserve"> Kişilik Üstüne: Niteliksel İdeoloji İncelemeleri, </w:t>
      </w:r>
      <w:proofErr w:type="spellStart"/>
      <w:r>
        <w:rPr>
          <w:rFonts w:ascii="Times New Roman" w:eastAsia="Times New Roman" w:hAnsi="Times New Roman" w:cs="Times New Roman"/>
          <w:color w:val="000000"/>
          <w:sz w:val="20"/>
          <w:szCs w:val="20"/>
        </w:rPr>
        <w:t>Adorno</w:t>
      </w:r>
      <w:proofErr w:type="spellEnd"/>
      <w:r>
        <w:rPr>
          <w:rFonts w:ascii="Times New Roman" w:eastAsia="Times New Roman" w:hAnsi="Times New Roman" w:cs="Times New Roman"/>
          <w:color w:val="000000"/>
          <w:sz w:val="20"/>
          <w:szCs w:val="20"/>
        </w:rPr>
        <w:t xml:space="preserve">, T. (2003). çev. Doğan </w:t>
      </w:r>
      <w:proofErr w:type="spellStart"/>
      <w:r>
        <w:rPr>
          <w:rFonts w:ascii="Times New Roman" w:eastAsia="Times New Roman" w:hAnsi="Times New Roman" w:cs="Times New Roman"/>
          <w:color w:val="000000"/>
          <w:sz w:val="20"/>
          <w:szCs w:val="20"/>
        </w:rPr>
        <w:t>Şahiner</w:t>
      </w:r>
      <w:proofErr w:type="spellEnd"/>
      <w:r>
        <w:rPr>
          <w:rFonts w:ascii="Times New Roman" w:eastAsia="Times New Roman" w:hAnsi="Times New Roman" w:cs="Times New Roman"/>
          <w:color w:val="000000"/>
          <w:sz w:val="20"/>
          <w:szCs w:val="20"/>
        </w:rPr>
        <w:t>, Om Yayınevi.</w:t>
      </w:r>
    </w:p>
    <w:p w:rsidR="00714347" w:rsidRDefault="000A64FA" w:rsidP="000A64FA">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Siyaset Psikolojisine Giriş, </w:t>
      </w:r>
      <w:proofErr w:type="spellStart"/>
      <w:r>
        <w:rPr>
          <w:rFonts w:ascii="Times New Roman" w:eastAsia="Times New Roman" w:hAnsi="Times New Roman" w:cs="Times New Roman"/>
          <w:color w:val="000000"/>
          <w:sz w:val="20"/>
          <w:szCs w:val="20"/>
        </w:rPr>
        <w:t>Cottam</w:t>
      </w:r>
      <w:proofErr w:type="spellEnd"/>
      <w:r>
        <w:rPr>
          <w:rFonts w:ascii="Times New Roman" w:eastAsia="Times New Roman" w:hAnsi="Times New Roman" w:cs="Times New Roman"/>
          <w:color w:val="000000"/>
          <w:sz w:val="20"/>
          <w:szCs w:val="20"/>
        </w:rPr>
        <w:t xml:space="preserve">, Martha, </w:t>
      </w:r>
      <w:proofErr w:type="spellStart"/>
      <w:r>
        <w:rPr>
          <w:rFonts w:ascii="Times New Roman" w:eastAsia="Times New Roman" w:hAnsi="Times New Roman" w:cs="Times New Roman"/>
          <w:color w:val="000000"/>
          <w:sz w:val="20"/>
          <w:szCs w:val="20"/>
        </w:rPr>
        <w:t>Dietz</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Beth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Mastors</w:t>
      </w:r>
      <w:proofErr w:type="spellEnd"/>
      <w:r>
        <w:rPr>
          <w:rFonts w:ascii="Times New Roman" w:eastAsia="Times New Roman" w:hAnsi="Times New Roman" w:cs="Times New Roman"/>
          <w:color w:val="000000"/>
          <w:sz w:val="20"/>
          <w:szCs w:val="20"/>
        </w:rPr>
        <w:t>, Elena, Preston, Thomas (2017). (Çev. Mesut Şenol). BB101 Yayınları, Ankara.</w:t>
      </w:r>
    </w:p>
    <w:tbl>
      <w:tblPr>
        <w:tblStyle w:val="affffffffa"/>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YBS 301</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Yönetim Bilişim Sistemleri</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Yapay zeka, makine öğrenmesi, sanal gerçeklik, dijitalleşme, objelerin interneti (</w:t>
      </w:r>
      <w:proofErr w:type="spellStart"/>
      <w:r>
        <w:rPr>
          <w:rFonts w:ascii="Times New Roman" w:eastAsia="Times New Roman" w:hAnsi="Times New Roman" w:cs="Times New Roman"/>
          <w:color w:val="000000"/>
          <w:sz w:val="20"/>
          <w:szCs w:val="20"/>
        </w:rPr>
        <w:t>IoT</w:t>
      </w:r>
      <w:proofErr w:type="spell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simülasyon</w:t>
      </w:r>
      <w:proofErr w:type="gramEnd"/>
      <w:r>
        <w:rPr>
          <w:rFonts w:ascii="Times New Roman" w:eastAsia="Times New Roman" w:hAnsi="Times New Roman" w:cs="Times New Roman"/>
          <w:color w:val="000000"/>
          <w:sz w:val="20"/>
          <w:szCs w:val="20"/>
        </w:rPr>
        <w:t xml:space="preserve"> gibi güncel uygulamaların yönetimdeki kullanımları konusunda bilgi ve beceri kazandırmaktır.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Yönetim bilişim sistemleri ile ilgili temel kavramlar. Yönetim bilişim sistemlerinin teknoloji altyapısı ve gelişmekte olan teknolojiler. Yönetim ve bilişim uygulamaları ile ilgili </w:t>
      </w:r>
      <w:proofErr w:type="spellStart"/>
      <w:r>
        <w:rPr>
          <w:rFonts w:ascii="Times New Roman" w:eastAsia="Times New Roman" w:hAnsi="Times New Roman" w:cs="Times New Roman"/>
          <w:color w:val="000000"/>
          <w:sz w:val="20"/>
          <w:szCs w:val="20"/>
        </w:rPr>
        <w:t>sektörel</w:t>
      </w:r>
      <w:proofErr w:type="spellEnd"/>
      <w:r>
        <w:rPr>
          <w:rFonts w:ascii="Times New Roman" w:eastAsia="Times New Roman" w:hAnsi="Times New Roman" w:cs="Times New Roman"/>
          <w:color w:val="000000"/>
          <w:sz w:val="20"/>
          <w:szCs w:val="20"/>
        </w:rPr>
        <w:t xml:space="preserve"> örnekler. Karar teorileri, karar destek modelleri </w:t>
      </w:r>
      <w:r>
        <w:rPr>
          <w:rFonts w:ascii="Times New Roman" w:eastAsia="Times New Roman" w:hAnsi="Times New Roman" w:cs="Times New Roman"/>
          <w:color w:val="000000"/>
          <w:sz w:val="20"/>
          <w:szCs w:val="20"/>
        </w:rPr>
        <w:t xml:space="preserve">ve e-yönetişimi. Yönetim bilişim sistemlerine ilişkin etik ve sosyal konular. Veri, </w:t>
      </w:r>
      <w:r>
        <w:rPr>
          <w:rFonts w:ascii="Times New Roman" w:eastAsia="Times New Roman" w:hAnsi="Times New Roman" w:cs="Times New Roman"/>
          <w:color w:val="000000"/>
          <w:sz w:val="20"/>
          <w:szCs w:val="20"/>
        </w:rPr>
        <w:lastRenderedPageBreak/>
        <w:t>veri işleme ve büyük veri. Yönetim bilişim sistemlerinin uygulamaları (Kamu yönetimi uygulamaları, insan kaynakları uygulamaları, kurumsal kaynak planlama, müşteri memnuniy</w:t>
      </w:r>
      <w:r>
        <w:rPr>
          <w:rFonts w:ascii="Times New Roman" w:eastAsia="Times New Roman" w:hAnsi="Times New Roman" w:cs="Times New Roman"/>
          <w:color w:val="000000"/>
          <w:sz w:val="20"/>
          <w:szCs w:val="20"/>
        </w:rPr>
        <w:t xml:space="preserve">eti, sosyal hizmet uygulamaları, mali uygulamalar, mikro iktisat uygulamaları, e-ticaret, dijitalleşme, sosyal içerme, karar vermeyi güçlendirme, hesaplamalar, proje yönetimi, risk yönetimi) yönetim bilişim sistemleri kurma süreçleri.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w:t>
      </w:r>
      <w:r>
        <w:rPr>
          <w:rFonts w:ascii="Times New Roman" w:eastAsia="Times New Roman" w:hAnsi="Times New Roman" w:cs="Times New Roman"/>
          <w:b/>
          <w:color w:val="000000"/>
          <w:sz w:val="20"/>
          <w:szCs w:val="20"/>
        </w:rPr>
        <w:t>rme:</w:t>
      </w:r>
      <w:r>
        <w:rPr>
          <w:rFonts w:ascii="Times New Roman" w:eastAsia="Times New Roman" w:hAnsi="Times New Roman" w:cs="Times New Roman"/>
          <w:color w:val="000000"/>
          <w:sz w:val="20"/>
          <w:szCs w:val="20"/>
        </w:rPr>
        <w:t xml:space="preserve"> 1 Ara Sınav, 1 Dönem Ödevi/Proje,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Yönetim Bilişim Sistemleri (Dijital İşletmeyi Yönetme),  </w:t>
      </w:r>
      <w:proofErr w:type="spellStart"/>
      <w:r>
        <w:rPr>
          <w:rFonts w:ascii="Times New Roman" w:eastAsia="Times New Roman" w:hAnsi="Times New Roman" w:cs="Times New Roman"/>
          <w:color w:val="000000"/>
          <w:sz w:val="20"/>
          <w:szCs w:val="20"/>
        </w:rPr>
        <w:t>Kenneth</w:t>
      </w:r>
      <w:proofErr w:type="spellEnd"/>
      <w:r>
        <w:rPr>
          <w:rFonts w:ascii="Times New Roman" w:eastAsia="Times New Roman" w:hAnsi="Times New Roman" w:cs="Times New Roman"/>
          <w:color w:val="000000"/>
          <w:sz w:val="20"/>
          <w:szCs w:val="20"/>
        </w:rPr>
        <w:t xml:space="preserve"> C. </w:t>
      </w:r>
      <w:proofErr w:type="spellStart"/>
      <w:r>
        <w:rPr>
          <w:rFonts w:ascii="Times New Roman" w:eastAsia="Times New Roman" w:hAnsi="Times New Roman" w:cs="Times New Roman"/>
          <w:color w:val="000000"/>
          <w:sz w:val="20"/>
          <w:szCs w:val="20"/>
        </w:rPr>
        <w:t>Laudon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Jane</w:t>
      </w:r>
      <w:proofErr w:type="spellEnd"/>
      <w:r>
        <w:rPr>
          <w:rFonts w:ascii="Times New Roman" w:eastAsia="Times New Roman" w:hAnsi="Times New Roman" w:cs="Times New Roman"/>
          <w:color w:val="000000"/>
          <w:sz w:val="20"/>
          <w:szCs w:val="20"/>
        </w:rPr>
        <w:t xml:space="preserve"> P. </w:t>
      </w:r>
      <w:proofErr w:type="spellStart"/>
      <w:r>
        <w:rPr>
          <w:rFonts w:ascii="Times New Roman" w:eastAsia="Times New Roman" w:hAnsi="Times New Roman" w:cs="Times New Roman"/>
          <w:color w:val="000000"/>
          <w:sz w:val="20"/>
          <w:szCs w:val="20"/>
        </w:rPr>
        <w:t>Laudon</w:t>
      </w:r>
      <w:proofErr w:type="spellEnd"/>
    </w:p>
    <w:p w:rsidR="00714347" w:rsidRDefault="000A64FA" w:rsidP="000A64FA">
      <w:pPr>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hyperlink r:id="rId19" w:anchor="ders">
        <w:r>
          <w:rPr>
            <w:rFonts w:ascii="Times New Roman" w:eastAsia="Times New Roman" w:hAnsi="Times New Roman" w:cs="Times New Roman"/>
            <w:color w:val="0000FF"/>
            <w:sz w:val="20"/>
            <w:szCs w:val="20"/>
            <w:u w:val="single"/>
          </w:rPr>
          <w:t>https://yokdersleri.</w:t>
        </w:r>
        <w:r>
          <w:rPr>
            <w:rFonts w:ascii="Times New Roman" w:eastAsia="Times New Roman" w:hAnsi="Times New Roman" w:cs="Times New Roman"/>
            <w:color w:val="0000FF"/>
            <w:sz w:val="20"/>
            <w:szCs w:val="20"/>
            <w:u w:val="single"/>
          </w:rPr>
          <w:t>yok.gov.tr/#ders</w:t>
        </w:r>
      </w:hyperlink>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rsidR="00714347" w:rsidRDefault="00714347">
      <w:pPr>
        <w:spacing w:after="0" w:line="240" w:lineRule="auto"/>
        <w:rPr>
          <w:rFonts w:ascii="Times New Roman" w:eastAsia="Times New Roman" w:hAnsi="Times New Roman" w:cs="Times New Roman"/>
          <w:b/>
          <w:sz w:val="20"/>
          <w:szCs w:val="20"/>
        </w:rPr>
      </w:pPr>
    </w:p>
    <w:tbl>
      <w:tblPr>
        <w:tblStyle w:val="affffffffb"/>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7507"/>
      </w:tblGrid>
      <w:tr w:rsidR="00714347">
        <w:tc>
          <w:tcPr>
            <w:tcW w:w="1555" w:type="dxa"/>
          </w:tcPr>
          <w:p w:rsidR="00714347" w:rsidRDefault="000A64FA">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KAM3190</w:t>
            </w:r>
          </w:p>
        </w:tc>
        <w:tc>
          <w:tcPr>
            <w:tcW w:w="7507" w:type="dxa"/>
          </w:tcPr>
          <w:p w:rsidR="00714347" w:rsidRDefault="000A64FA">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Afet ve Kriz Yönetimi: Kavramlar, Türler ve Süreçler</w:t>
            </w:r>
          </w:p>
        </w:tc>
      </w:tr>
    </w:tbl>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Amacı: </w:t>
      </w:r>
      <w:proofErr w:type="spellStart"/>
      <w:r>
        <w:rPr>
          <w:rFonts w:ascii="Times New Roman" w:eastAsia="Times New Roman" w:hAnsi="Times New Roman" w:cs="Times New Roman"/>
          <w:sz w:val="20"/>
          <w:szCs w:val="20"/>
        </w:rPr>
        <w:t>Kürelsel</w:t>
      </w:r>
      <w:proofErr w:type="spellEnd"/>
      <w:r>
        <w:rPr>
          <w:rFonts w:ascii="Times New Roman" w:eastAsia="Times New Roman" w:hAnsi="Times New Roman" w:cs="Times New Roman"/>
          <w:sz w:val="20"/>
          <w:szCs w:val="20"/>
        </w:rPr>
        <w:t xml:space="preserve">, ulusal ve bölgesel olarak; doğal afetler ve dahi insan eliyle </w:t>
      </w:r>
      <w:proofErr w:type="spellStart"/>
      <w:r>
        <w:rPr>
          <w:rFonts w:ascii="Times New Roman" w:eastAsia="Times New Roman" w:hAnsi="Times New Roman" w:cs="Times New Roman"/>
          <w:sz w:val="20"/>
          <w:szCs w:val="20"/>
        </w:rPr>
        <w:t>merydana</w:t>
      </w:r>
      <w:proofErr w:type="spellEnd"/>
      <w:r>
        <w:rPr>
          <w:rFonts w:ascii="Times New Roman" w:eastAsia="Times New Roman" w:hAnsi="Times New Roman" w:cs="Times New Roman"/>
          <w:sz w:val="20"/>
          <w:szCs w:val="20"/>
        </w:rPr>
        <w:t xml:space="preserve"> gelmekte olan krizlerin yoğun olarak yaşandığı jeopolitik bölgede yer alan ülkemiz ve toplumun bu çerçevede olası tüm senaryolara hazır olması ve afet ile krizler neticesinde </w:t>
      </w:r>
      <w:r>
        <w:rPr>
          <w:rFonts w:ascii="Times New Roman" w:eastAsia="Times New Roman" w:hAnsi="Times New Roman" w:cs="Times New Roman"/>
          <w:sz w:val="20"/>
          <w:szCs w:val="20"/>
        </w:rPr>
        <w:t xml:space="preserve">ortaya çıkacak toplumsal infialler ve olası </w:t>
      </w:r>
      <w:proofErr w:type="gramStart"/>
      <w:r>
        <w:rPr>
          <w:rFonts w:ascii="Times New Roman" w:eastAsia="Times New Roman" w:hAnsi="Times New Roman" w:cs="Times New Roman"/>
          <w:sz w:val="20"/>
          <w:szCs w:val="20"/>
        </w:rPr>
        <w:t>kaos</w:t>
      </w:r>
      <w:proofErr w:type="gramEnd"/>
      <w:r>
        <w:rPr>
          <w:rFonts w:ascii="Times New Roman" w:eastAsia="Times New Roman" w:hAnsi="Times New Roman" w:cs="Times New Roman"/>
          <w:sz w:val="20"/>
          <w:szCs w:val="20"/>
        </w:rPr>
        <w:t xml:space="preserve"> ortamının etkilerinin en aza indirgenmesi amaçlanmaktadır. Toplumsal hazır bulunma, farkındalık ve bilgi-bilinç düzeyi bu etkileri çok önemli bir zorunluluktur. </w:t>
      </w:r>
      <w:proofErr w:type="gramStart"/>
      <w:r>
        <w:rPr>
          <w:rFonts w:ascii="Times New Roman" w:eastAsia="Times New Roman" w:hAnsi="Times New Roman" w:cs="Times New Roman"/>
          <w:sz w:val="20"/>
          <w:szCs w:val="20"/>
        </w:rPr>
        <w:t>Bu  zorunluluk</w:t>
      </w:r>
      <w:proofErr w:type="gramEnd"/>
      <w:r>
        <w:rPr>
          <w:rFonts w:ascii="Times New Roman" w:eastAsia="Times New Roman" w:hAnsi="Times New Roman" w:cs="Times New Roman"/>
          <w:sz w:val="20"/>
          <w:szCs w:val="20"/>
        </w:rPr>
        <w:t xml:space="preserve"> da en mühim hedef olarak karşım</w:t>
      </w:r>
      <w:r>
        <w:rPr>
          <w:rFonts w:ascii="Times New Roman" w:eastAsia="Times New Roman" w:hAnsi="Times New Roman" w:cs="Times New Roman"/>
          <w:sz w:val="20"/>
          <w:szCs w:val="20"/>
        </w:rPr>
        <w:t>ıza çıkmaktadır.</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Afet Kavramı, Kriz kavramı, Temel Nedenleri, Küresel Boyutta Kriz ve Afetler, Bölgesel Boyutta Kriz ve Afetler, Ulusal Boyutta Kriz ve Afetler, İnsan Kaynaklı Afetler ve Krizler, Doğal Kaynaklı Afetler ve Krizler. Afet ve K</w:t>
      </w:r>
      <w:r>
        <w:rPr>
          <w:rFonts w:ascii="Times New Roman" w:eastAsia="Times New Roman" w:hAnsi="Times New Roman" w:cs="Times New Roman"/>
          <w:sz w:val="20"/>
          <w:szCs w:val="20"/>
        </w:rPr>
        <w:t xml:space="preserve">rizlerin üç aşaması: Öncesi, Afet ve Kriz Anı ve Sonrası (hazırlık, zarar azaltma, müdahale, iyileştirme).  </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pPr>
        <w:numPr>
          <w:ilvl w:val="0"/>
          <w:numId w:val="6"/>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Aydın, A. H. (2012), Afet Yönetimi, Nobel Yayın Dağıtım</w:t>
      </w:r>
    </w:p>
    <w:p w:rsidR="00714347" w:rsidRDefault="000A64FA">
      <w:pPr>
        <w:numPr>
          <w:ilvl w:val="0"/>
          <w:numId w:val="6"/>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Yılmaz, İ.K</w:t>
      </w:r>
      <w:r>
        <w:rPr>
          <w:rFonts w:ascii="Times New Roman" w:eastAsia="Times New Roman" w:hAnsi="Times New Roman" w:cs="Times New Roman"/>
          <w:sz w:val="20"/>
          <w:szCs w:val="20"/>
        </w:rPr>
        <w:t>. (2014), Kriz Yönetimi, Seçkin Yayıncılık</w:t>
      </w:r>
    </w:p>
    <w:p w:rsidR="00714347" w:rsidRDefault="000A64FA">
      <w:pPr>
        <w:numPr>
          <w:ilvl w:val="0"/>
          <w:numId w:val="6"/>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Özdemir, A. A. (2015), Afet ve Acil Durum Yönetimi, </w:t>
      </w:r>
      <w:proofErr w:type="spellStart"/>
      <w:r>
        <w:rPr>
          <w:rFonts w:ascii="Times New Roman" w:eastAsia="Times New Roman" w:hAnsi="Times New Roman" w:cs="Times New Roman"/>
          <w:sz w:val="20"/>
          <w:szCs w:val="20"/>
        </w:rPr>
        <w:t>Pegem</w:t>
      </w:r>
      <w:proofErr w:type="spellEnd"/>
      <w:r>
        <w:rPr>
          <w:rFonts w:ascii="Times New Roman" w:eastAsia="Times New Roman" w:hAnsi="Times New Roman" w:cs="Times New Roman"/>
          <w:sz w:val="20"/>
          <w:szCs w:val="20"/>
        </w:rPr>
        <w:t xml:space="preserve"> Akademi</w:t>
      </w:r>
    </w:p>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jc w:val="both"/>
        <w:rPr>
          <w:rFonts w:ascii="Times New Roman" w:eastAsia="Times New Roman" w:hAnsi="Times New Roman" w:cs="Times New Roman"/>
          <w:sz w:val="20"/>
          <w:szCs w:val="20"/>
        </w:rPr>
      </w:pPr>
    </w:p>
    <w:tbl>
      <w:tblPr>
        <w:tblStyle w:val="affffffffc"/>
        <w:tblW w:w="980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403"/>
        <w:gridCol w:w="5441"/>
        <w:gridCol w:w="627"/>
        <w:gridCol w:w="445"/>
        <w:gridCol w:w="374"/>
        <w:gridCol w:w="506"/>
        <w:gridCol w:w="1004"/>
      </w:tblGrid>
      <w:tr w:rsidR="00714347">
        <w:trPr>
          <w:trHeight w:val="498"/>
        </w:trPr>
        <w:tc>
          <w:tcPr>
            <w:tcW w:w="1403" w:type="dxa"/>
            <w:vMerge w:val="restart"/>
          </w:tcPr>
          <w:p w:rsidR="00714347" w:rsidRDefault="00714347">
            <w:pPr>
              <w:pStyle w:val="KonuBal"/>
              <w:keepNext w:val="0"/>
              <w:keepLines w:val="0"/>
              <w:spacing w:before="0" w:after="0"/>
              <w:jc w:val="center"/>
              <w:rPr>
                <w:rFonts w:ascii="Times New Roman" w:eastAsia="Times New Roman" w:hAnsi="Times New Roman" w:cs="Times New Roman"/>
                <w:sz w:val="20"/>
                <w:szCs w:val="20"/>
              </w:rPr>
            </w:pPr>
          </w:p>
          <w:p w:rsidR="00714347" w:rsidRDefault="000A64FA">
            <w:pPr>
              <w:pStyle w:val="KonuBal"/>
              <w:keepNext w:val="0"/>
              <w:keepLines w:val="0"/>
              <w:spacing w:before="0"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Ders Kodu</w:t>
            </w:r>
          </w:p>
        </w:tc>
        <w:tc>
          <w:tcPr>
            <w:tcW w:w="5441" w:type="dxa"/>
            <w:vMerge w:val="restart"/>
          </w:tcPr>
          <w:p w:rsidR="00714347" w:rsidRDefault="00714347">
            <w:pPr>
              <w:pStyle w:val="KonuBal"/>
              <w:keepNext w:val="0"/>
              <w:keepLines w:val="0"/>
              <w:spacing w:before="0" w:after="0"/>
              <w:rPr>
                <w:rFonts w:ascii="Times New Roman" w:eastAsia="Times New Roman" w:hAnsi="Times New Roman" w:cs="Times New Roman"/>
                <w:sz w:val="20"/>
                <w:szCs w:val="20"/>
              </w:rPr>
            </w:pPr>
          </w:p>
          <w:p w:rsidR="00714347" w:rsidRDefault="000A64FA">
            <w:pPr>
              <w:pStyle w:val="KonuBal"/>
              <w:keepNext w:val="0"/>
              <w:keepLines w:val="0"/>
              <w:spacing w:before="0"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Dersin adı</w:t>
            </w:r>
          </w:p>
        </w:tc>
        <w:tc>
          <w:tcPr>
            <w:tcW w:w="627" w:type="dxa"/>
          </w:tcPr>
          <w:p w:rsidR="00714347" w:rsidRDefault="00714347">
            <w:pPr>
              <w:pStyle w:val="KonuBal"/>
              <w:keepNext w:val="0"/>
              <w:keepLines w:val="0"/>
              <w:spacing w:before="0" w:after="0"/>
              <w:jc w:val="center"/>
              <w:rPr>
                <w:rFonts w:ascii="Times New Roman" w:eastAsia="Times New Roman" w:hAnsi="Times New Roman" w:cs="Times New Roman"/>
                <w:i/>
                <w:sz w:val="20"/>
                <w:szCs w:val="20"/>
              </w:rPr>
            </w:pPr>
          </w:p>
        </w:tc>
        <w:tc>
          <w:tcPr>
            <w:tcW w:w="1325" w:type="dxa"/>
            <w:gridSpan w:val="3"/>
          </w:tcPr>
          <w:p w:rsidR="00714347" w:rsidRDefault="000A64FA">
            <w:pPr>
              <w:pStyle w:val="KonuBal"/>
              <w:keepNext w:val="0"/>
              <w:keepLines w:val="0"/>
              <w:spacing w:before="0"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Haftalık Ders Saati</w:t>
            </w:r>
          </w:p>
        </w:tc>
        <w:tc>
          <w:tcPr>
            <w:tcW w:w="1004" w:type="dxa"/>
          </w:tcPr>
          <w:p w:rsidR="00714347" w:rsidRDefault="00714347">
            <w:pPr>
              <w:pStyle w:val="KonuBal"/>
              <w:keepNext w:val="0"/>
              <w:keepLines w:val="0"/>
              <w:spacing w:before="0" w:after="0"/>
              <w:jc w:val="center"/>
              <w:rPr>
                <w:rFonts w:ascii="Times New Roman" w:eastAsia="Times New Roman" w:hAnsi="Times New Roman" w:cs="Times New Roman"/>
                <w:sz w:val="20"/>
                <w:szCs w:val="20"/>
              </w:rPr>
            </w:pPr>
          </w:p>
        </w:tc>
      </w:tr>
      <w:tr w:rsidR="00714347">
        <w:trPr>
          <w:trHeight w:val="174"/>
        </w:trPr>
        <w:tc>
          <w:tcPr>
            <w:tcW w:w="1403" w:type="dxa"/>
            <w:vMerge/>
          </w:tcPr>
          <w:p w:rsidR="00714347" w:rsidRDefault="00714347">
            <w:pPr>
              <w:widowControl w:val="0"/>
              <w:spacing w:line="276" w:lineRule="auto"/>
              <w:rPr>
                <w:rFonts w:ascii="Times New Roman" w:eastAsia="Times New Roman" w:hAnsi="Times New Roman" w:cs="Times New Roman"/>
                <w:sz w:val="20"/>
                <w:szCs w:val="20"/>
              </w:rPr>
            </w:pPr>
          </w:p>
        </w:tc>
        <w:tc>
          <w:tcPr>
            <w:tcW w:w="5441" w:type="dxa"/>
            <w:vMerge/>
          </w:tcPr>
          <w:p w:rsidR="00714347" w:rsidRDefault="00714347">
            <w:pPr>
              <w:widowControl w:val="0"/>
              <w:spacing w:line="276" w:lineRule="auto"/>
              <w:rPr>
                <w:rFonts w:ascii="Times New Roman" w:eastAsia="Times New Roman" w:hAnsi="Times New Roman" w:cs="Times New Roman"/>
                <w:sz w:val="20"/>
                <w:szCs w:val="20"/>
              </w:rPr>
            </w:pPr>
          </w:p>
        </w:tc>
        <w:tc>
          <w:tcPr>
            <w:tcW w:w="627" w:type="dxa"/>
          </w:tcPr>
          <w:p w:rsidR="00714347" w:rsidRDefault="000A64FA">
            <w:pPr>
              <w:pStyle w:val="KonuBal"/>
              <w:keepNext w:val="0"/>
              <w:keepLines w:val="0"/>
              <w:spacing w:before="0" w:after="0"/>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Z/S</w:t>
            </w:r>
          </w:p>
        </w:tc>
        <w:tc>
          <w:tcPr>
            <w:tcW w:w="445" w:type="dxa"/>
          </w:tcPr>
          <w:p w:rsidR="00714347" w:rsidRDefault="000A64FA">
            <w:pPr>
              <w:pStyle w:val="KonuBal"/>
              <w:keepNext w:val="0"/>
              <w:keepLines w:val="0"/>
              <w:spacing w:before="0"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w:t>
            </w:r>
          </w:p>
        </w:tc>
        <w:tc>
          <w:tcPr>
            <w:tcW w:w="374" w:type="dxa"/>
          </w:tcPr>
          <w:p w:rsidR="00714347" w:rsidRDefault="000A64FA">
            <w:pPr>
              <w:pStyle w:val="KonuBal"/>
              <w:keepNext w:val="0"/>
              <w:keepLines w:val="0"/>
              <w:spacing w:before="0"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w:t>
            </w:r>
          </w:p>
        </w:tc>
        <w:tc>
          <w:tcPr>
            <w:tcW w:w="506" w:type="dxa"/>
          </w:tcPr>
          <w:p w:rsidR="00714347" w:rsidRDefault="000A64FA">
            <w:pPr>
              <w:pStyle w:val="KonuBal"/>
              <w:keepNext w:val="0"/>
              <w:keepLines w:val="0"/>
              <w:spacing w:before="0"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w:t>
            </w:r>
          </w:p>
        </w:tc>
        <w:tc>
          <w:tcPr>
            <w:tcW w:w="1004" w:type="dxa"/>
          </w:tcPr>
          <w:p w:rsidR="00714347" w:rsidRDefault="000A64FA">
            <w:pPr>
              <w:pStyle w:val="KonuBal"/>
              <w:keepNext w:val="0"/>
              <w:keepLines w:val="0"/>
              <w:spacing w:before="0"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ECTS</w:t>
            </w:r>
          </w:p>
        </w:tc>
      </w:tr>
      <w:tr w:rsidR="00714347">
        <w:trPr>
          <w:trHeight w:val="273"/>
        </w:trPr>
        <w:tc>
          <w:tcPr>
            <w:tcW w:w="1403" w:type="dxa"/>
            <w:vMerge w:val="restart"/>
            <w:vAlign w:val="center"/>
          </w:tcPr>
          <w:p w:rsidR="00714347" w:rsidRDefault="000A64FA">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w:t>
            </w:r>
            <w:proofErr w:type="gramStart"/>
            <w:r>
              <w:rPr>
                <w:rFonts w:ascii="Times New Roman" w:eastAsia="Times New Roman" w:hAnsi="Times New Roman" w:cs="Times New Roman"/>
                <w:b/>
                <w:sz w:val="20"/>
                <w:szCs w:val="20"/>
              </w:rPr>
              <w:t>……</w:t>
            </w:r>
            <w:proofErr w:type="gramEnd"/>
          </w:p>
        </w:tc>
        <w:tc>
          <w:tcPr>
            <w:tcW w:w="5441" w:type="dxa"/>
            <w:vAlign w:val="center"/>
          </w:tcPr>
          <w:p w:rsidR="00714347" w:rsidRDefault="000A64FA">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Afet ve Kriz Yönetimi: Kavramlar, Türler ve Süreçler</w:t>
            </w:r>
          </w:p>
        </w:tc>
        <w:tc>
          <w:tcPr>
            <w:tcW w:w="627" w:type="dxa"/>
            <w:vAlign w:val="center"/>
          </w:tcPr>
          <w:p w:rsidR="00714347" w:rsidRDefault="000A64F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w:t>
            </w:r>
          </w:p>
        </w:tc>
        <w:tc>
          <w:tcPr>
            <w:tcW w:w="445" w:type="dxa"/>
            <w:vAlign w:val="center"/>
          </w:tcPr>
          <w:p w:rsidR="00714347" w:rsidRDefault="000A64F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374" w:type="dxa"/>
            <w:vAlign w:val="center"/>
          </w:tcPr>
          <w:p w:rsidR="00714347" w:rsidRDefault="000A64F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c>
          <w:tcPr>
            <w:tcW w:w="506" w:type="dxa"/>
            <w:vAlign w:val="center"/>
          </w:tcPr>
          <w:p w:rsidR="00714347" w:rsidRDefault="000A64F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1004" w:type="dxa"/>
            <w:vAlign w:val="center"/>
          </w:tcPr>
          <w:p w:rsidR="00714347" w:rsidRDefault="000A64F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r>
      <w:tr w:rsidR="00714347">
        <w:trPr>
          <w:trHeight w:val="248"/>
        </w:trPr>
        <w:tc>
          <w:tcPr>
            <w:tcW w:w="1403" w:type="dxa"/>
            <w:vMerge/>
            <w:vAlign w:val="center"/>
          </w:tcPr>
          <w:p w:rsidR="00714347" w:rsidRDefault="00714347">
            <w:pPr>
              <w:widowControl w:val="0"/>
              <w:spacing w:line="276" w:lineRule="auto"/>
              <w:rPr>
                <w:rFonts w:ascii="Times New Roman" w:eastAsia="Times New Roman" w:hAnsi="Times New Roman" w:cs="Times New Roman"/>
                <w:b/>
                <w:sz w:val="20"/>
                <w:szCs w:val="20"/>
              </w:rPr>
            </w:pPr>
          </w:p>
        </w:tc>
        <w:tc>
          <w:tcPr>
            <w:tcW w:w="8397" w:type="dxa"/>
            <w:gridSpan w:val="6"/>
            <w:vAlign w:val="center"/>
          </w:tcPr>
          <w:p w:rsidR="00714347" w:rsidRDefault="000A64FA">
            <w:pPr>
              <w:jc w:val="both"/>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Hazırlık, Müdahale, İyileştirme ve Zarar Azaltma Durumlarında Yapılması Gerekenler, Acil Durum Öncesi ve Sonrasında Yapılması Gerekenler, Yerel, Bölgesel ve Küresel Düzeyde Olabilecek Durumlar Karşısında Yapılacaklar ve Bunlar ile ilgili Vaka Çalışmaları, </w:t>
            </w:r>
            <w:r>
              <w:rPr>
                <w:rFonts w:ascii="Times New Roman" w:eastAsia="Times New Roman" w:hAnsi="Times New Roman" w:cs="Times New Roman"/>
                <w:sz w:val="20"/>
                <w:szCs w:val="20"/>
              </w:rPr>
              <w:t>Olan Vakaların İncelenmesi.</w:t>
            </w:r>
          </w:p>
        </w:tc>
      </w:tr>
      <w:tr w:rsidR="00714347">
        <w:trPr>
          <w:trHeight w:val="262"/>
        </w:trPr>
        <w:tc>
          <w:tcPr>
            <w:tcW w:w="1403" w:type="dxa"/>
            <w:vMerge w:val="restart"/>
            <w:vAlign w:val="center"/>
          </w:tcPr>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b/>
                <w:sz w:val="20"/>
                <w:szCs w:val="20"/>
              </w:rPr>
              <w:t>DCM9240</w:t>
            </w:r>
          </w:p>
        </w:tc>
        <w:tc>
          <w:tcPr>
            <w:tcW w:w="5441" w:type="dxa"/>
            <w:vAlign w:val="center"/>
          </w:tcPr>
          <w:p w:rsidR="00714347" w:rsidRDefault="000A64FA">
            <w:pPr>
              <w:jc w:val="both"/>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Disasters</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and</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Crisis</w:t>
            </w:r>
            <w:proofErr w:type="spellEnd"/>
            <w:r>
              <w:rPr>
                <w:rFonts w:ascii="Times New Roman" w:eastAsia="Times New Roman" w:hAnsi="Times New Roman" w:cs="Times New Roman"/>
                <w:b/>
                <w:sz w:val="20"/>
                <w:szCs w:val="20"/>
              </w:rPr>
              <w:t xml:space="preserve"> Management: </w:t>
            </w:r>
            <w:proofErr w:type="spellStart"/>
            <w:r>
              <w:rPr>
                <w:rFonts w:ascii="Times New Roman" w:eastAsia="Times New Roman" w:hAnsi="Times New Roman" w:cs="Times New Roman"/>
                <w:b/>
                <w:sz w:val="20"/>
                <w:szCs w:val="20"/>
              </w:rPr>
              <w:t>Concepts</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Types</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and</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Processes</w:t>
            </w:r>
            <w:proofErr w:type="spellEnd"/>
          </w:p>
        </w:tc>
        <w:tc>
          <w:tcPr>
            <w:tcW w:w="627" w:type="dxa"/>
            <w:vAlign w:val="center"/>
          </w:tcPr>
          <w:p w:rsidR="00714347" w:rsidRDefault="000A64F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w:t>
            </w:r>
          </w:p>
        </w:tc>
        <w:tc>
          <w:tcPr>
            <w:tcW w:w="445" w:type="dxa"/>
            <w:vAlign w:val="center"/>
          </w:tcPr>
          <w:p w:rsidR="00714347" w:rsidRDefault="000A64F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374" w:type="dxa"/>
            <w:vAlign w:val="center"/>
          </w:tcPr>
          <w:p w:rsidR="00714347" w:rsidRDefault="000A64F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c>
          <w:tcPr>
            <w:tcW w:w="506" w:type="dxa"/>
            <w:vAlign w:val="center"/>
          </w:tcPr>
          <w:p w:rsidR="00714347" w:rsidRDefault="000A64F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1004" w:type="dxa"/>
            <w:vAlign w:val="center"/>
          </w:tcPr>
          <w:p w:rsidR="00714347" w:rsidRDefault="000A64F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r>
      <w:tr w:rsidR="00714347">
        <w:trPr>
          <w:trHeight w:val="262"/>
        </w:trPr>
        <w:tc>
          <w:tcPr>
            <w:tcW w:w="1403" w:type="dxa"/>
            <w:vMerge/>
            <w:vAlign w:val="center"/>
          </w:tcPr>
          <w:p w:rsidR="00714347" w:rsidRDefault="00714347">
            <w:pPr>
              <w:widowControl w:val="0"/>
              <w:spacing w:line="276" w:lineRule="auto"/>
              <w:rPr>
                <w:rFonts w:ascii="Times New Roman" w:eastAsia="Times New Roman" w:hAnsi="Times New Roman" w:cs="Times New Roman"/>
                <w:b/>
                <w:sz w:val="20"/>
                <w:szCs w:val="20"/>
              </w:rPr>
            </w:pPr>
          </w:p>
        </w:tc>
        <w:tc>
          <w:tcPr>
            <w:tcW w:w="8397" w:type="dxa"/>
            <w:gridSpan w:val="6"/>
            <w:vAlign w:val="center"/>
          </w:tcPr>
          <w:p w:rsidR="00714347" w:rsidRDefault="000A64FA">
            <w:pPr>
              <w:jc w:val="both"/>
              <w:rPr>
                <w:rFonts w:ascii="Times New Roman" w:eastAsia="Times New Roman" w:hAnsi="Times New Roman" w:cs="Times New Roman"/>
                <w:color w:val="FF0000"/>
                <w:sz w:val="20"/>
                <w:szCs w:val="20"/>
              </w:rPr>
            </w:pPr>
            <w:proofErr w:type="spellStart"/>
            <w:r>
              <w:rPr>
                <w:rFonts w:ascii="Times New Roman" w:eastAsia="Times New Roman" w:hAnsi="Times New Roman" w:cs="Times New Roman"/>
                <w:sz w:val="20"/>
                <w:szCs w:val="20"/>
              </w:rPr>
              <w:t>Concept</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Disaster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Concept</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Crisis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Fundamental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Causes</w:t>
            </w:r>
            <w:proofErr w:type="spellEnd"/>
            <w:r>
              <w:rPr>
                <w:rFonts w:ascii="Times New Roman" w:eastAsia="Times New Roman" w:hAnsi="Times New Roman" w:cs="Times New Roman"/>
                <w:sz w:val="20"/>
                <w:szCs w:val="20"/>
              </w:rPr>
              <w:t xml:space="preserve">, Global-Level </w:t>
            </w:r>
            <w:proofErr w:type="spellStart"/>
            <w:r>
              <w:rPr>
                <w:rFonts w:ascii="Times New Roman" w:eastAsia="Times New Roman" w:hAnsi="Times New Roman" w:cs="Times New Roman"/>
                <w:sz w:val="20"/>
                <w:szCs w:val="20"/>
              </w:rPr>
              <w:t>Crises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Disasters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Regional</w:t>
            </w:r>
            <w:proofErr w:type="spellEnd"/>
            <w:r>
              <w:rPr>
                <w:rFonts w:ascii="Times New Roman" w:eastAsia="Times New Roman" w:hAnsi="Times New Roman" w:cs="Times New Roman"/>
                <w:sz w:val="20"/>
                <w:szCs w:val="20"/>
              </w:rPr>
              <w:t xml:space="preserve">-Level </w:t>
            </w:r>
            <w:proofErr w:type="spellStart"/>
            <w:r>
              <w:rPr>
                <w:rFonts w:ascii="Times New Roman" w:eastAsia="Times New Roman" w:hAnsi="Times New Roman" w:cs="Times New Roman"/>
                <w:sz w:val="20"/>
                <w:szCs w:val="20"/>
              </w:rPr>
              <w:t>Crises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Disasters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National</w:t>
            </w:r>
            <w:proofErr w:type="spellEnd"/>
            <w:r>
              <w:rPr>
                <w:rFonts w:ascii="Times New Roman" w:eastAsia="Times New Roman" w:hAnsi="Times New Roman" w:cs="Times New Roman"/>
                <w:sz w:val="20"/>
                <w:szCs w:val="20"/>
              </w:rPr>
              <w:t xml:space="preserve">-Level </w:t>
            </w:r>
            <w:proofErr w:type="spellStart"/>
            <w:r>
              <w:rPr>
                <w:rFonts w:ascii="Times New Roman" w:eastAsia="Times New Roman" w:hAnsi="Times New Roman" w:cs="Times New Roman"/>
                <w:sz w:val="20"/>
                <w:szCs w:val="20"/>
              </w:rPr>
              <w:t>Crises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Disasters</w:t>
            </w:r>
            <w:proofErr w:type="spellEnd"/>
            <w:r>
              <w:rPr>
                <w:rFonts w:ascii="Times New Roman" w:eastAsia="Times New Roman" w:hAnsi="Times New Roman" w:cs="Times New Roman"/>
                <w:sz w:val="20"/>
                <w:szCs w:val="20"/>
              </w:rPr>
              <w:t>, Human-</w:t>
            </w:r>
            <w:proofErr w:type="spellStart"/>
            <w:r>
              <w:rPr>
                <w:rFonts w:ascii="Times New Roman" w:eastAsia="Times New Roman" w:hAnsi="Times New Roman" w:cs="Times New Roman"/>
                <w:sz w:val="20"/>
                <w:szCs w:val="20"/>
              </w:rPr>
              <w:t>Induced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Disasters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Crises</w:t>
            </w:r>
            <w:proofErr w:type="spellEnd"/>
            <w:r>
              <w:rPr>
                <w:rFonts w:ascii="Times New Roman" w:eastAsia="Times New Roman" w:hAnsi="Times New Roman" w:cs="Times New Roman"/>
                <w:sz w:val="20"/>
                <w:szCs w:val="20"/>
              </w:rPr>
              <w:t>, Natural-</w:t>
            </w:r>
            <w:proofErr w:type="spellStart"/>
            <w:r>
              <w:rPr>
                <w:rFonts w:ascii="Times New Roman" w:eastAsia="Times New Roman" w:hAnsi="Times New Roman" w:cs="Times New Roman"/>
                <w:sz w:val="20"/>
                <w:szCs w:val="20"/>
              </w:rPr>
              <w:t>Induced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Disasters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Crises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three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pha</w:t>
            </w:r>
            <w:r>
              <w:rPr>
                <w:rFonts w:ascii="Times New Roman" w:eastAsia="Times New Roman" w:hAnsi="Times New Roman" w:cs="Times New Roman"/>
                <w:sz w:val="20"/>
                <w:szCs w:val="20"/>
              </w:rPr>
              <w:t>ses</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Disasters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Crises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Before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During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Disaster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Crisis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After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preparation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mitigation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response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recovery</w:t>
            </w:r>
            <w:proofErr w:type="spellEnd"/>
            <w:r>
              <w:rPr>
                <w:rFonts w:ascii="Times New Roman" w:eastAsia="Times New Roman" w:hAnsi="Times New Roman" w:cs="Times New Roman"/>
                <w:sz w:val="20"/>
                <w:szCs w:val="20"/>
              </w:rPr>
              <w:t>).</w:t>
            </w:r>
          </w:p>
        </w:tc>
      </w:tr>
    </w:tbl>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rPr>
          <w:rFonts w:ascii="Times New Roman" w:eastAsia="Times New Roman" w:hAnsi="Times New Roman" w:cs="Times New Roman"/>
          <w:b/>
          <w:sz w:val="20"/>
          <w:szCs w:val="20"/>
        </w:rPr>
      </w:pPr>
    </w:p>
    <w:sdt>
      <w:sdtPr>
        <w:tag w:val="goog_rdk_0"/>
        <w:id w:val="-1729454664"/>
        <w:lock w:val="contentLocked"/>
      </w:sdtPr>
      <w:sdtEndPr/>
      <w:sdtContent>
        <w:tbl>
          <w:tblPr>
            <w:tblStyle w:val="affffffffd"/>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389"/>
          </w:tblGrid>
          <w:tr w:rsidR="00714347">
            <w:tc>
              <w:tcPr>
                <w:tcW w:w="4673" w:type="dxa"/>
              </w:tcPr>
              <w:p w:rsidR="00714347" w:rsidRDefault="000A64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KAM3210</w:t>
                </w:r>
              </w:p>
            </w:tc>
            <w:tc>
              <w:tcPr>
                <w:tcW w:w="4389" w:type="dxa"/>
              </w:tcPr>
              <w:p w:rsidR="00714347" w:rsidRDefault="000A64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Türkiye’de Siyasal Kurumlar</w:t>
                </w:r>
              </w:p>
            </w:tc>
          </w:tr>
        </w:tbl>
      </w:sdtContent>
    </w:sdt>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Türkiye’de siyasal kurumların işleyişi, siyasi yapılanma sürecindeki rolleri ve etkinlikleri hakkında bilgi vermektir. Ayrıca Türkiye’de siyasal kurumların örgütsel özelliklerinin karşılaştırmalı biçimde tartışılması hedeflenmektedir.</w:t>
      </w:r>
    </w:p>
    <w:p w:rsidR="00714347" w:rsidRDefault="000A64FA">
      <w:pPr>
        <w:widowControl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Dersi</w:t>
      </w:r>
      <w:r>
        <w:rPr>
          <w:rFonts w:ascii="Times New Roman" w:eastAsia="Times New Roman" w:hAnsi="Times New Roman" w:cs="Times New Roman"/>
          <w:sz w:val="20"/>
          <w:szCs w:val="20"/>
        </w:rPr>
        <w:t>n tanıtımı: Kapsamı, önemi ve işleyişi, Siyasal kurum nedir? Türkiye’de siyasal kurumların önemi nedir</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devlet, yasama, yürütme, yargı, siyasal partiler, bürokrasi ve yerel yönetimler, Türkiye ve parlamenter sistem, Türkiye Cumhurbaşkanlığı hükümet sistem</w:t>
      </w:r>
      <w:r>
        <w:rPr>
          <w:rFonts w:ascii="Times New Roman" w:eastAsia="Times New Roman" w:hAnsi="Times New Roman" w:cs="Times New Roman"/>
          <w:sz w:val="20"/>
          <w:szCs w:val="20"/>
        </w:rPr>
        <w:t xml:space="preserve">i, Rol </w:t>
      </w:r>
      <w:proofErr w:type="spellStart"/>
      <w:r>
        <w:rPr>
          <w:rFonts w:ascii="Times New Roman" w:eastAsia="Times New Roman" w:hAnsi="Times New Roman" w:cs="Times New Roman"/>
          <w:sz w:val="20"/>
          <w:szCs w:val="20"/>
        </w:rPr>
        <w:t>playing</w:t>
      </w:r>
      <w:proofErr w:type="spellEnd"/>
      <w:r>
        <w:rPr>
          <w:rFonts w:ascii="Times New Roman" w:eastAsia="Times New Roman" w:hAnsi="Times New Roman" w:cs="Times New Roman"/>
          <w:sz w:val="20"/>
          <w:szCs w:val="20"/>
        </w:rPr>
        <w:t>, münazara etkinlikleri</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rsidP="000A64FA">
      <w:pPr>
        <w:numPr>
          <w:ilvl w:val="0"/>
          <w:numId w:val="56"/>
        </w:numPr>
        <w:spacing w:after="0" w:line="24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Heywood</w:t>
      </w:r>
      <w:proofErr w:type="spellEnd"/>
      <w:r>
        <w:rPr>
          <w:rFonts w:ascii="Times New Roman" w:eastAsia="Times New Roman" w:hAnsi="Times New Roman" w:cs="Times New Roman"/>
          <w:sz w:val="20"/>
          <w:szCs w:val="20"/>
        </w:rPr>
        <w:t xml:space="preserve">, A. (2007). Siyaset. Ankara: </w:t>
      </w:r>
      <w:proofErr w:type="spellStart"/>
      <w:r>
        <w:rPr>
          <w:rFonts w:ascii="Times New Roman" w:eastAsia="Times New Roman" w:hAnsi="Times New Roman" w:cs="Times New Roman"/>
          <w:sz w:val="20"/>
          <w:szCs w:val="20"/>
        </w:rPr>
        <w:t>Felix</w:t>
      </w:r>
      <w:proofErr w:type="spellEnd"/>
      <w:r>
        <w:rPr>
          <w:rFonts w:ascii="Times New Roman" w:eastAsia="Times New Roman" w:hAnsi="Times New Roman" w:cs="Times New Roman"/>
          <w:sz w:val="20"/>
          <w:szCs w:val="20"/>
        </w:rPr>
        <w:t xml:space="preserve"> Kitap</w:t>
      </w:r>
    </w:p>
    <w:p w:rsidR="00714347" w:rsidRDefault="000A64FA" w:rsidP="000A64FA">
      <w:pPr>
        <w:numPr>
          <w:ilvl w:val="0"/>
          <w:numId w:val="56"/>
        </w:numPr>
        <w:spacing w:after="0" w:line="24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Kapani</w:t>
      </w:r>
      <w:proofErr w:type="spellEnd"/>
      <w:r>
        <w:rPr>
          <w:rFonts w:ascii="Times New Roman" w:eastAsia="Times New Roman" w:hAnsi="Times New Roman" w:cs="Times New Roman"/>
          <w:sz w:val="20"/>
          <w:szCs w:val="20"/>
        </w:rPr>
        <w:t>, M. (2001). Politika Bilimine Giriş. Ankara: Bilgi Yayınevi.</w:t>
      </w:r>
    </w:p>
    <w:p w:rsidR="00714347" w:rsidRDefault="000A64FA" w:rsidP="000A64FA">
      <w:pPr>
        <w:numPr>
          <w:ilvl w:val="0"/>
          <w:numId w:val="56"/>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Taşkın, Y. (2014). Si</w:t>
      </w:r>
      <w:r>
        <w:rPr>
          <w:rFonts w:ascii="Times New Roman" w:eastAsia="Times New Roman" w:hAnsi="Times New Roman" w:cs="Times New Roman"/>
          <w:sz w:val="20"/>
          <w:szCs w:val="20"/>
        </w:rPr>
        <w:t>yaset: Kavramlar, kurumlar, süreçler. İstanbul: İletişim Yayınları.</w:t>
      </w:r>
    </w:p>
    <w:p w:rsidR="00714347" w:rsidRDefault="00714347">
      <w:pPr>
        <w:spacing w:after="0" w:line="240" w:lineRule="auto"/>
        <w:rPr>
          <w:rFonts w:ascii="Times New Roman" w:eastAsia="Times New Roman" w:hAnsi="Times New Roman" w:cs="Times New Roman"/>
          <w:b/>
          <w:sz w:val="20"/>
          <w:szCs w:val="20"/>
        </w:rPr>
      </w:pPr>
    </w:p>
    <w:p w:rsidR="00714347" w:rsidRDefault="00714347">
      <w:pPr>
        <w:rPr>
          <w:rFonts w:ascii="Times New Roman" w:eastAsia="Times New Roman" w:hAnsi="Times New Roman" w:cs="Times New Roman"/>
          <w:sz w:val="20"/>
          <w:szCs w:val="20"/>
        </w:rPr>
      </w:pPr>
    </w:p>
    <w:p w:rsidR="00714347" w:rsidRDefault="00714347">
      <w:pPr>
        <w:spacing w:after="0" w:line="240" w:lineRule="auto"/>
        <w:rPr>
          <w:rFonts w:ascii="Times New Roman" w:eastAsia="Times New Roman" w:hAnsi="Times New Roman" w:cs="Times New Roman"/>
          <w:b/>
          <w:sz w:val="20"/>
          <w:szCs w:val="20"/>
        </w:rPr>
      </w:pPr>
    </w:p>
    <w:sdt>
      <w:sdtPr>
        <w:rPr>
          <w:sz w:val="22"/>
          <w:szCs w:val="22"/>
        </w:rPr>
        <w:tag w:val="goog_rdk_1"/>
        <w:id w:val="-85695931"/>
        <w:lock w:val="contentLocked"/>
      </w:sdtPr>
      <w:sdtEndPr/>
      <w:sdtContent>
        <w:tbl>
          <w:tblPr>
            <w:tblStyle w:val="affffffffe"/>
            <w:tblW w:w="90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8"/>
            <w:gridCol w:w="1328"/>
            <w:gridCol w:w="6415"/>
          </w:tblGrid>
          <w:tr w:rsidR="00714347">
            <w:tc>
              <w:tcPr>
                <w:tcW w:w="1328" w:type="dxa"/>
              </w:tcPr>
              <w:p w:rsidR="00714347" w:rsidRDefault="000A64FA">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KAM3230</w:t>
                </w:r>
              </w:p>
            </w:tc>
            <w:tc>
              <w:tcPr>
                <w:tcW w:w="1328" w:type="dxa"/>
              </w:tcPr>
              <w:p w:rsidR="00714347" w:rsidRDefault="00714347">
                <w:pPr>
                  <w:jc w:val="both"/>
                  <w:rPr>
                    <w:rFonts w:ascii="Times New Roman" w:eastAsia="Times New Roman" w:hAnsi="Times New Roman" w:cs="Times New Roman"/>
                    <w:b/>
                    <w:sz w:val="20"/>
                    <w:szCs w:val="20"/>
                  </w:rPr>
                </w:pPr>
              </w:p>
            </w:tc>
            <w:tc>
              <w:tcPr>
                <w:tcW w:w="6414" w:type="dxa"/>
              </w:tcPr>
              <w:p w:rsidR="00714347" w:rsidRDefault="000A64FA">
                <w:pPr>
                  <w:spacing w:after="160" w:line="259"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Osmanlıcaya Giriş</w:t>
                </w:r>
              </w:p>
            </w:tc>
          </w:tr>
        </w:tbl>
      </w:sdtContent>
    </w:sdt>
    <w:p w:rsidR="00714347" w:rsidRDefault="00714347">
      <w:pPr>
        <w:spacing w:after="0" w:line="240" w:lineRule="auto"/>
        <w:jc w:val="both"/>
        <w:rPr>
          <w:rFonts w:ascii="Times New Roman" w:eastAsia="Times New Roman" w:hAnsi="Times New Roman" w:cs="Times New Roman"/>
          <w:sz w:val="20"/>
          <w:szCs w:val="20"/>
        </w:rPr>
      </w:pPr>
    </w:p>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sz w:val="20"/>
          <w:szCs w:val="20"/>
        </w:rPr>
        <w:t xml:space="preserve"> Bu dersin amacı, asırlar boyunca Ortadoğu, Balkanlar, Kuzey Afrika, Küçük Asya ve Arap Yarımadası'nın bürokrasi ve siyasi kaynak dili olan Osmanlı Türkçesi’nin öğretilmesi dolayısıyla bu bölgelerin siyasi kültür köklerinin analizinin yapılabilmesidir.</w:t>
      </w:r>
    </w:p>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w:t>
      </w:r>
      <w:r>
        <w:rPr>
          <w:rFonts w:ascii="Times New Roman" w:eastAsia="Times New Roman" w:hAnsi="Times New Roman" w:cs="Times New Roman"/>
          <w:b/>
          <w:sz w:val="20"/>
          <w:szCs w:val="20"/>
        </w:rPr>
        <w:t>sin Kapsamı:</w:t>
      </w:r>
      <w:r>
        <w:rPr>
          <w:rFonts w:ascii="Times New Roman" w:eastAsia="Times New Roman" w:hAnsi="Times New Roman" w:cs="Times New Roman"/>
          <w:sz w:val="20"/>
          <w:szCs w:val="20"/>
        </w:rPr>
        <w:t xml:space="preserve"> Bu ders kapsamında Osmanlı Devleti döneminde </w:t>
      </w:r>
      <w:proofErr w:type="spellStart"/>
      <w:r>
        <w:rPr>
          <w:rFonts w:ascii="Times New Roman" w:eastAsia="Times New Roman" w:hAnsi="Times New Roman" w:cs="Times New Roman"/>
          <w:sz w:val="20"/>
          <w:szCs w:val="20"/>
        </w:rPr>
        <w:t>uluslarası</w:t>
      </w:r>
      <w:proofErr w:type="spellEnd"/>
      <w:r>
        <w:rPr>
          <w:rFonts w:ascii="Times New Roman" w:eastAsia="Times New Roman" w:hAnsi="Times New Roman" w:cs="Times New Roman"/>
          <w:sz w:val="20"/>
          <w:szCs w:val="20"/>
        </w:rPr>
        <w:t xml:space="preserve"> ilişkiler, siyaset, devlet, toplum, hukuk </w:t>
      </w:r>
      <w:proofErr w:type="spellStart"/>
      <w:r>
        <w:rPr>
          <w:rFonts w:ascii="Times New Roman" w:eastAsia="Times New Roman" w:hAnsi="Times New Roman" w:cs="Times New Roman"/>
          <w:sz w:val="20"/>
          <w:szCs w:val="20"/>
        </w:rPr>
        <w:t>vb</w:t>
      </w:r>
      <w:proofErr w:type="spellEnd"/>
      <w:r>
        <w:rPr>
          <w:rFonts w:ascii="Times New Roman" w:eastAsia="Times New Roman" w:hAnsi="Times New Roman" w:cs="Times New Roman"/>
          <w:sz w:val="20"/>
          <w:szCs w:val="20"/>
        </w:rPr>
        <w:t xml:space="preserve"> çalışmaları bağlamında üretilen kaynakların daha iyi tahlil edilecek, öğrenciler Osmanlıca kaynakları okuyarak analiz yapabileceklerdir.</w:t>
      </w:r>
    </w:p>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Osmanlı Türkçesinin dil ve yazım özellikleri, Arapça ve Farsça sözcükler, tamlama çeşitleri, Arap harfli Türk alfabesiyle yazılmış Osmanlıca metinleri okuma çalışmaları, Arap harfli Türk alfabesiyle yazma çalışmaları yapılacaktır.</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w:t>
      </w:r>
      <w:r>
        <w:rPr>
          <w:rFonts w:ascii="Times New Roman" w:eastAsia="Times New Roman" w:hAnsi="Times New Roman" w:cs="Times New Roman"/>
          <w:sz w:val="20"/>
          <w:szCs w:val="20"/>
        </w:rPr>
        <w:t xml:space="preserve"> Ara Sınav, 1 Yarıyıl Sonu Sınavı</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b/>
          <w:sz w:val="20"/>
          <w:szCs w:val="20"/>
        </w:rPr>
        <w:t>Yardımcı Kaynaklar:</w:t>
      </w:r>
      <w:r>
        <w:rPr>
          <w:rFonts w:ascii="Times New Roman" w:eastAsia="Times New Roman" w:hAnsi="Times New Roman" w:cs="Times New Roman"/>
          <w:sz w:val="20"/>
          <w:szCs w:val="20"/>
        </w:rPr>
        <w:t xml:space="preserve"> </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Yılmaz Kurt, Osmanlıca 1, </w:t>
      </w:r>
      <w:proofErr w:type="spellStart"/>
      <w:r>
        <w:rPr>
          <w:rFonts w:ascii="Times New Roman" w:eastAsia="Times New Roman" w:hAnsi="Times New Roman" w:cs="Times New Roman"/>
          <w:sz w:val="20"/>
          <w:szCs w:val="20"/>
        </w:rPr>
        <w:t>Akçağ</w:t>
      </w:r>
      <w:proofErr w:type="spellEnd"/>
      <w:r>
        <w:rPr>
          <w:rFonts w:ascii="Times New Roman" w:eastAsia="Times New Roman" w:hAnsi="Times New Roman" w:cs="Times New Roman"/>
          <w:sz w:val="20"/>
          <w:szCs w:val="20"/>
        </w:rPr>
        <w:t xml:space="preserve"> Yay</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Ankara 2010. </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Yılmaz Kurt, Osmanlıca 2, </w:t>
      </w:r>
      <w:proofErr w:type="spellStart"/>
      <w:r>
        <w:rPr>
          <w:rFonts w:ascii="Times New Roman" w:eastAsia="Times New Roman" w:hAnsi="Times New Roman" w:cs="Times New Roman"/>
          <w:sz w:val="20"/>
          <w:szCs w:val="20"/>
        </w:rPr>
        <w:t>Akçağ</w:t>
      </w:r>
      <w:proofErr w:type="spellEnd"/>
      <w:r>
        <w:rPr>
          <w:rFonts w:ascii="Times New Roman" w:eastAsia="Times New Roman" w:hAnsi="Times New Roman" w:cs="Times New Roman"/>
          <w:sz w:val="20"/>
          <w:szCs w:val="20"/>
        </w:rPr>
        <w:t xml:space="preserve"> Yay</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Ankara 1999.</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Ertan Gökmen-Arzu </w:t>
      </w:r>
      <w:proofErr w:type="spellStart"/>
      <w:r>
        <w:rPr>
          <w:rFonts w:ascii="Times New Roman" w:eastAsia="Times New Roman" w:hAnsi="Times New Roman" w:cs="Times New Roman"/>
          <w:sz w:val="20"/>
          <w:szCs w:val="20"/>
        </w:rPr>
        <w:t>Taşcan</w:t>
      </w:r>
      <w:proofErr w:type="spellEnd"/>
      <w:r>
        <w:rPr>
          <w:rFonts w:ascii="Times New Roman" w:eastAsia="Times New Roman" w:hAnsi="Times New Roman" w:cs="Times New Roman"/>
          <w:sz w:val="20"/>
          <w:szCs w:val="20"/>
        </w:rPr>
        <w:t>, Osmanlı Türkçesine Giriş ve Tarihi Metinler, İdeal Kültür Yay</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İstanbul</w:t>
      </w:r>
      <w:r>
        <w:rPr>
          <w:rFonts w:ascii="Times New Roman" w:eastAsia="Times New Roman" w:hAnsi="Times New Roman" w:cs="Times New Roman"/>
          <w:sz w:val="20"/>
          <w:szCs w:val="20"/>
        </w:rPr>
        <w:t xml:space="preserve"> 2018.</w:t>
      </w:r>
    </w:p>
    <w:p w:rsidR="00714347" w:rsidRDefault="00714347">
      <w:pPr>
        <w:spacing w:after="0" w:line="276" w:lineRule="auto"/>
        <w:ind w:left="360"/>
        <w:jc w:val="both"/>
        <w:rPr>
          <w:rFonts w:ascii="Times New Roman" w:eastAsia="Times New Roman" w:hAnsi="Times New Roman" w:cs="Times New Roman"/>
          <w:b/>
          <w:sz w:val="20"/>
          <w:szCs w:val="20"/>
        </w:rPr>
      </w:pPr>
    </w:p>
    <w:p w:rsidR="00714347" w:rsidRDefault="00714347">
      <w:pPr>
        <w:spacing w:after="0" w:line="240" w:lineRule="auto"/>
        <w:rPr>
          <w:rFonts w:ascii="Times New Roman" w:eastAsia="Times New Roman" w:hAnsi="Times New Roman" w:cs="Times New Roman"/>
          <w:b/>
          <w:sz w:val="20"/>
          <w:szCs w:val="20"/>
        </w:rPr>
      </w:pPr>
    </w:p>
    <w:sdt>
      <w:sdtPr>
        <w:rPr>
          <w:sz w:val="22"/>
          <w:szCs w:val="22"/>
        </w:rPr>
        <w:tag w:val="goog_rdk_2"/>
        <w:id w:val="1437713803"/>
        <w:lock w:val="contentLocked"/>
      </w:sdtPr>
      <w:sdtEndPr/>
      <w:sdtContent>
        <w:tbl>
          <w:tblPr>
            <w:tblStyle w:val="afffffffff"/>
            <w:tblW w:w="90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8"/>
            <w:gridCol w:w="1328"/>
            <w:gridCol w:w="6415"/>
          </w:tblGrid>
          <w:tr w:rsidR="00714347">
            <w:tc>
              <w:tcPr>
                <w:tcW w:w="1328" w:type="dxa"/>
              </w:tcPr>
              <w:p w:rsidR="00714347" w:rsidRDefault="000A64FA">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KAM3270</w:t>
                </w:r>
              </w:p>
            </w:tc>
            <w:tc>
              <w:tcPr>
                <w:tcW w:w="1328" w:type="dxa"/>
              </w:tcPr>
              <w:p w:rsidR="00714347" w:rsidRDefault="00714347">
                <w:pPr>
                  <w:jc w:val="both"/>
                  <w:rPr>
                    <w:rFonts w:ascii="Times New Roman" w:eastAsia="Times New Roman" w:hAnsi="Times New Roman" w:cs="Times New Roman"/>
                    <w:b/>
                    <w:sz w:val="20"/>
                    <w:szCs w:val="20"/>
                  </w:rPr>
                </w:pPr>
              </w:p>
            </w:tc>
            <w:tc>
              <w:tcPr>
                <w:tcW w:w="6414" w:type="dxa"/>
              </w:tcPr>
              <w:p w:rsidR="00714347" w:rsidRDefault="000A64FA">
                <w:pPr>
                  <w:spacing w:line="276" w:lineRule="auto"/>
                  <w:ind w:left="36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Yönetim Kuramlari</w:t>
                </w:r>
              </w:p>
            </w:tc>
          </w:tr>
        </w:tbl>
      </w:sdtContent>
    </w:sdt>
    <w:p w:rsidR="00714347" w:rsidRDefault="00714347">
      <w:pPr>
        <w:spacing w:after="0" w:line="240" w:lineRule="auto"/>
        <w:jc w:val="both"/>
        <w:rPr>
          <w:rFonts w:ascii="Times New Roman" w:eastAsia="Times New Roman" w:hAnsi="Times New Roman" w:cs="Times New Roman"/>
          <w:b/>
          <w:sz w:val="20"/>
          <w:szCs w:val="20"/>
        </w:rPr>
      </w:pP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 xml:space="preserve">Bu ders, yönetim bilimlerinin temel kuramlarını ve bu kuramların kamu yönetimi bağlamındaki uygulamalarını öğrencilere aktarmayı amaçlamaktadır. Yönetim teorilerinin tarihsel gelişimini, temel prensiplerini ve modern yaklaşımlarını inceleyerek öğrencilere </w:t>
      </w:r>
      <w:r>
        <w:rPr>
          <w:rFonts w:ascii="Times New Roman" w:eastAsia="Times New Roman" w:hAnsi="Times New Roman" w:cs="Times New Roman"/>
          <w:sz w:val="20"/>
          <w:szCs w:val="20"/>
        </w:rPr>
        <w:t>analitik düşünme yeteneği kazandırılması hedeflenmektedir. Kamu kurumlarının etkin ve verimli yönetimi için gerekli olan stratejik planlama, liderlik, organizasyon yapıları ve karar alma süreçlerine dair bilgi birikimi sağlanır. Ders ayrıca, yönetim kuraml</w:t>
      </w:r>
      <w:r>
        <w:rPr>
          <w:rFonts w:ascii="Times New Roman" w:eastAsia="Times New Roman" w:hAnsi="Times New Roman" w:cs="Times New Roman"/>
          <w:sz w:val="20"/>
          <w:szCs w:val="20"/>
        </w:rPr>
        <w:t>arını eleştirel bir perspektifle değerlendirerek öğrencilerin yenilikçi ve çözüm odaklı bir bakış açısı geliştirmelerine katkı sunmayı amaçlar.</w:t>
      </w: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Kapsamı: Bu</w:t>
      </w:r>
      <w:r>
        <w:rPr>
          <w:rFonts w:ascii="Times New Roman" w:eastAsia="Times New Roman" w:hAnsi="Times New Roman" w:cs="Times New Roman"/>
          <w:sz w:val="20"/>
          <w:szCs w:val="20"/>
        </w:rPr>
        <w:t xml:space="preserve"> ders, klasik, </w:t>
      </w:r>
      <w:proofErr w:type="spellStart"/>
      <w:r>
        <w:rPr>
          <w:rFonts w:ascii="Times New Roman" w:eastAsia="Times New Roman" w:hAnsi="Times New Roman" w:cs="Times New Roman"/>
          <w:sz w:val="20"/>
          <w:szCs w:val="20"/>
        </w:rPr>
        <w:t>neo</w:t>
      </w:r>
      <w:proofErr w:type="spellEnd"/>
      <w:r>
        <w:rPr>
          <w:rFonts w:ascii="Times New Roman" w:eastAsia="Times New Roman" w:hAnsi="Times New Roman" w:cs="Times New Roman"/>
          <w:sz w:val="20"/>
          <w:szCs w:val="20"/>
        </w:rPr>
        <w:t xml:space="preserve">-klasik ve modern yönetim kuramlarının temel prensiplerini ve kamu yönetimi </w:t>
      </w:r>
      <w:r>
        <w:rPr>
          <w:rFonts w:ascii="Times New Roman" w:eastAsia="Times New Roman" w:hAnsi="Times New Roman" w:cs="Times New Roman"/>
          <w:sz w:val="20"/>
          <w:szCs w:val="20"/>
        </w:rPr>
        <w:t xml:space="preserve">bağlamındaki uygulamalarını kapsar. Yönetim süreçleri, organizasyon yapıları, liderlik, karar alma ve </w:t>
      </w:r>
      <w:proofErr w:type="gramStart"/>
      <w:r>
        <w:rPr>
          <w:rFonts w:ascii="Times New Roman" w:eastAsia="Times New Roman" w:hAnsi="Times New Roman" w:cs="Times New Roman"/>
          <w:sz w:val="20"/>
          <w:szCs w:val="20"/>
        </w:rPr>
        <w:t>motivasyon</w:t>
      </w:r>
      <w:proofErr w:type="gramEnd"/>
      <w:r>
        <w:rPr>
          <w:rFonts w:ascii="Times New Roman" w:eastAsia="Times New Roman" w:hAnsi="Times New Roman" w:cs="Times New Roman"/>
          <w:sz w:val="20"/>
          <w:szCs w:val="20"/>
        </w:rPr>
        <w:t xml:space="preserve"> gibi temel konular detaylı olarak ele alınır. Ayrıca, yönetim kuramlarının tarihsel gelişimi, kamu ve özel sektör karşılaştırmaları ve kuramsal</w:t>
      </w:r>
      <w:r>
        <w:rPr>
          <w:rFonts w:ascii="Times New Roman" w:eastAsia="Times New Roman" w:hAnsi="Times New Roman" w:cs="Times New Roman"/>
          <w:sz w:val="20"/>
          <w:szCs w:val="20"/>
        </w:rPr>
        <w:t xml:space="preserve"> yaklaşımların güncel kamu yönetimi uygulamalarına etkisi incelenir. Ders, öğrencilere hem teorik bilgi hem de uygulamalı örnekler sunarak, kamu yönetimi alanındaki değişen dinamiklere uyum sağlayabilme yetkinliği kazandırmayı hedefler. Öğrenciler, yönetim</w:t>
      </w:r>
      <w:r>
        <w:rPr>
          <w:rFonts w:ascii="Times New Roman" w:eastAsia="Times New Roman" w:hAnsi="Times New Roman" w:cs="Times New Roman"/>
          <w:sz w:val="20"/>
          <w:szCs w:val="20"/>
        </w:rPr>
        <w:t xml:space="preserve"> sorunlarına yönelik eleştirel bir bakış açısı geliştirerek kuramsal bilgilerini pratikte kullanma becerisi edinirler.</w:t>
      </w: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Yarıyıl Sonu Sınavı</w:t>
      </w:r>
    </w:p>
    <w:p w:rsidR="00714347" w:rsidRDefault="000A64FA">
      <w:pPr>
        <w:spacing w:after="0" w:line="276"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rsidP="000A64FA">
      <w:pPr>
        <w:numPr>
          <w:ilvl w:val="0"/>
          <w:numId w:val="59"/>
        </w:num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Yönetim Bilimi- Prof. Dr. Eyüp </w:t>
      </w:r>
      <w:proofErr w:type="spellStart"/>
      <w:r>
        <w:rPr>
          <w:rFonts w:ascii="Times New Roman" w:eastAsia="Times New Roman" w:hAnsi="Times New Roman" w:cs="Times New Roman"/>
          <w:sz w:val="20"/>
          <w:szCs w:val="20"/>
        </w:rPr>
        <w:t>İsbir</w:t>
      </w:r>
      <w:proofErr w:type="spellEnd"/>
    </w:p>
    <w:p w:rsidR="00714347" w:rsidRDefault="00714347">
      <w:pPr>
        <w:spacing w:after="0" w:line="240" w:lineRule="auto"/>
        <w:rPr>
          <w:rFonts w:ascii="Times New Roman" w:eastAsia="Times New Roman" w:hAnsi="Times New Roman" w:cs="Times New Roman"/>
          <w:sz w:val="20"/>
          <w:szCs w:val="20"/>
        </w:rPr>
      </w:pPr>
    </w:p>
    <w:p w:rsidR="00714347" w:rsidRDefault="00714347">
      <w:pPr>
        <w:rPr>
          <w:rFonts w:ascii="Times New Roman" w:eastAsia="Times New Roman" w:hAnsi="Times New Roman" w:cs="Times New Roman"/>
          <w:sz w:val="20"/>
          <w:szCs w:val="20"/>
        </w:rPr>
      </w:pPr>
    </w:p>
    <w:p w:rsidR="00714347" w:rsidRDefault="00714347">
      <w:pPr>
        <w:jc w:val="both"/>
        <w:rPr>
          <w:rFonts w:ascii="Times New Roman" w:eastAsia="Times New Roman" w:hAnsi="Times New Roman" w:cs="Times New Roman"/>
          <w:b/>
          <w:sz w:val="20"/>
          <w:szCs w:val="20"/>
        </w:rPr>
      </w:pPr>
    </w:p>
    <w:p w:rsidR="00714347" w:rsidRDefault="00714347">
      <w:pPr>
        <w:spacing w:after="0" w:line="240" w:lineRule="auto"/>
        <w:rPr>
          <w:rFonts w:ascii="Times New Roman" w:eastAsia="Times New Roman" w:hAnsi="Times New Roman" w:cs="Times New Roman"/>
          <w:b/>
          <w:sz w:val="20"/>
          <w:szCs w:val="20"/>
        </w:rPr>
      </w:pPr>
    </w:p>
    <w:sdt>
      <w:sdtPr>
        <w:rPr>
          <w:sz w:val="22"/>
          <w:szCs w:val="22"/>
        </w:rPr>
        <w:tag w:val="goog_rdk_3"/>
        <w:id w:val="-1159619522"/>
        <w:lock w:val="contentLocked"/>
      </w:sdtPr>
      <w:sdtEndPr/>
      <w:sdtContent>
        <w:tbl>
          <w:tblPr>
            <w:tblStyle w:val="afffffffff0"/>
            <w:tblW w:w="90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8"/>
            <w:gridCol w:w="1328"/>
            <w:gridCol w:w="6415"/>
          </w:tblGrid>
          <w:tr w:rsidR="00714347">
            <w:trPr>
              <w:trHeight w:val="258"/>
            </w:trPr>
            <w:tc>
              <w:tcPr>
                <w:tcW w:w="1328" w:type="dxa"/>
              </w:tcPr>
              <w:p w:rsidR="00714347" w:rsidRDefault="000A64FA">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KAM3270</w:t>
                </w:r>
              </w:p>
            </w:tc>
            <w:tc>
              <w:tcPr>
                <w:tcW w:w="1328" w:type="dxa"/>
              </w:tcPr>
              <w:p w:rsidR="00714347" w:rsidRDefault="00714347">
                <w:pPr>
                  <w:jc w:val="both"/>
                  <w:rPr>
                    <w:rFonts w:ascii="Times New Roman" w:eastAsia="Times New Roman" w:hAnsi="Times New Roman" w:cs="Times New Roman"/>
                    <w:b/>
                    <w:sz w:val="20"/>
                    <w:szCs w:val="20"/>
                  </w:rPr>
                </w:pPr>
              </w:p>
            </w:tc>
            <w:tc>
              <w:tcPr>
                <w:tcW w:w="6414" w:type="dxa"/>
              </w:tcPr>
              <w:p w:rsidR="00714347" w:rsidRDefault="000A64FA">
                <w:pPr>
                  <w:spacing w:after="160" w:line="259"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Türk- İslam Siyasi Düşünce Tarihi</w:t>
                </w:r>
              </w:p>
            </w:tc>
          </w:tr>
        </w:tbl>
      </w:sdtContent>
    </w:sdt>
    <w:p w:rsidR="00714347" w:rsidRDefault="00714347">
      <w:pPr>
        <w:spacing w:after="0" w:line="240" w:lineRule="auto"/>
        <w:jc w:val="both"/>
        <w:rPr>
          <w:rFonts w:ascii="Times New Roman" w:eastAsia="Times New Roman" w:hAnsi="Times New Roman" w:cs="Times New Roman"/>
          <w:b/>
          <w:sz w:val="20"/>
          <w:szCs w:val="20"/>
        </w:rPr>
      </w:pPr>
    </w:p>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sz w:val="20"/>
          <w:szCs w:val="20"/>
        </w:rPr>
        <w:t>: Bu derste öğrencilerin Türk-İslam düşünce tarihi çerçevesinde Türklerin gelenek-göreneklerinin İslam felsefesiyle kesişmesiyle oluşan değişim ve dönüşümlerinin öğrenilmesi amaçlanmış, bu çerçevede öğrenci</w:t>
      </w:r>
      <w:r>
        <w:rPr>
          <w:rFonts w:ascii="Times New Roman" w:eastAsia="Times New Roman" w:hAnsi="Times New Roman" w:cs="Times New Roman"/>
          <w:sz w:val="20"/>
          <w:szCs w:val="20"/>
        </w:rPr>
        <w:t xml:space="preserve">lere devlet, toplum, adalet, iktidar kavramlarının İslami bir anlayışla ilişkilendirilmesi ve bu ilişkinin çözümlenebilmesi yeteneğinin kazandırılması hedeflenmektedir. </w:t>
      </w:r>
    </w:p>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Dersin Kapsamı</w:t>
      </w:r>
      <w:r>
        <w:rPr>
          <w:rFonts w:ascii="Times New Roman" w:eastAsia="Times New Roman" w:hAnsi="Times New Roman" w:cs="Times New Roman"/>
          <w:sz w:val="20"/>
          <w:szCs w:val="20"/>
        </w:rPr>
        <w:t xml:space="preserve">: Bu ders kapsamında İslam âlimlerinin düşüncelerini ve bu düşüncelerin </w:t>
      </w:r>
      <w:r>
        <w:rPr>
          <w:rFonts w:ascii="Times New Roman" w:eastAsia="Times New Roman" w:hAnsi="Times New Roman" w:cs="Times New Roman"/>
          <w:sz w:val="20"/>
          <w:szCs w:val="20"/>
        </w:rPr>
        <w:t xml:space="preserve">Türk devlet düşüncesi ile etkileşimi incelenecek, İslam düşüncesinde din ve devlet ilişkisi, Gazali, </w:t>
      </w:r>
      <w:proofErr w:type="spellStart"/>
      <w:r>
        <w:rPr>
          <w:rFonts w:ascii="Times New Roman" w:eastAsia="Times New Roman" w:hAnsi="Times New Roman" w:cs="Times New Roman"/>
          <w:sz w:val="20"/>
          <w:szCs w:val="20"/>
        </w:rPr>
        <w:t>İbn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Rüşd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Nizamülmülk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İbn</w:t>
      </w:r>
      <w:proofErr w:type="spellEnd"/>
      <w:r>
        <w:rPr>
          <w:rFonts w:ascii="Times New Roman" w:eastAsia="Times New Roman" w:hAnsi="Times New Roman" w:cs="Times New Roman"/>
          <w:sz w:val="20"/>
          <w:szCs w:val="20"/>
        </w:rPr>
        <w:t xml:space="preserve"> Haldun, Osmanlı Devleti dönemindeki siyasetnameler, Lütfi Paşa, </w:t>
      </w:r>
      <w:proofErr w:type="spellStart"/>
      <w:r>
        <w:rPr>
          <w:rFonts w:ascii="Times New Roman" w:eastAsia="Times New Roman" w:hAnsi="Times New Roman" w:cs="Times New Roman"/>
          <w:sz w:val="20"/>
          <w:szCs w:val="20"/>
        </w:rPr>
        <w:t>Koçibey</w:t>
      </w:r>
      <w:proofErr w:type="spellEnd"/>
      <w:r>
        <w:rPr>
          <w:rFonts w:ascii="Times New Roman" w:eastAsia="Times New Roman" w:hAnsi="Times New Roman" w:cs="Times New Roman"/>
          <w:sz w:val="20"/>
          <w:szCs w:val="20"/>
        </w:rPr>
        <w:t xml:space="preserve"> Risaleleri gibi konular ele alınacaktır. </w:t>
      </w:r>
    </w:p>
    <w:p w:rsidR="00714347" w:rsidRDefault="000A64FA">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Ölçme ve Değer</w:t>
      </w:r>
      <w:r>
        <w:rPr>
          <w:rFonts w:ascii="Times New Roman" w:eastAsia="Times New Roman" w:hAnsi="Times New Roman" w:cs="Times New Roman"/>
          <w:b/>
          <w:sz w:val="20"/>
          <w:szCs w:val="20"/>
        </w:rPr>
        <w:t>lendirme:</w:t>
      </w:r>
      <w:r>
        <w:rPr>
          <w:rFonts w:ascii="Times New Roman" w:eastAsia="Times New Roman" w:hAnsi="Times New Roman" w:cs="Times New Roman"/>
          <w:sz w:val="20"/>
          <w:szCs w:val="20"/>
        </w:rPr>
        <w:t xml:space="preserve"> 1 Ara Sınav, 1 Yarıyıl Sonu Sınavı</w:t>
      </w:r>
    </w:p>
    <w:p w:rsidR="00714347" w:rsidRDefault="000A64FA">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pP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Katip</w:t>
      </w:r>
      <w:proofErr w:type="gramEnd"/>
      <w:r>
        <w:rPr>
          <w:rFonts w:ascii="Times New Roman" w:eastAsia="Times New Roman" w:hAnsi="Times New Roman" w:cs="Times New Roman"/>
          <w:sz w:val="20"/>
          <w:szCs w:val="20"/>
        </w:rPr>
        <w:t xml:space="preserve"> Çelebi. 2020. Siyaset Nazariyesi - </w:t>
      </w:r>
      <w:proofErr w:type="spellStart"/>
      <w:r>
        <w:rPr>
          <w:rFonts w:ascii="Times New Roman" w:eastAsia="Times New Roman" w:hAnsi="Times New Roman" w:cs="Times New Roman"/>
          <w:sz w:val="20"/>
          <w:szCs w:val="20"/>
        </w:rPr>
        <w:t>Düsturu’l</w:t>
      </w:r>
      <w:proofErr w:type="spellEnd"/>
      <w:r>
        <w:rPr>
          <w:rFonts w:ascii="Times New Roman" w:eastAsia="Times New Roman" w:hAnsi="Times New Roman" w:cs="Times New Roman"/>
          <w:sz w:val="20"/>
          <w:szCs w:val="20"/>
        </w:rPr>
        <w:t xml:space="preserve">-amel </w:t>
      </w:r>
      <w:proofErr w:type="spellStart"/>
      <w:r>
        <w:rPr>
          <w:rFonts w:ascii="Times New Roman" w:eastAsia="Times New Roman" w:hAnsi="Times New Roman" w:cs="Times New Roman"/>
          <w:sz w:val="20"/>
          <w:szCs w:val="20"/>
        </w:rPr>
        <w:t>li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Islahi’l-</w:t>
      </w:r>
      <w:proofErr w:type="gramStart"/>
      <w:r>
        <w:rPr>
          <w:rFonts w:ascii="Times New Roman" w:eastAsia="Times New Roman" w:hAnsi="Times New Roman" w:cs="Times New Roman"/>
          <w:sz w:val="20"/>
          <w:szCs w:val="20"/>
        </w:rPr>
        <w:t>halel.Büyüyenay</w:t>
      </w:r>
      <w:proofErr w:type="spellEnd"/>
      <w:proofErr w:type="gramEnd"/>
      <w:r>
        <w:rPr>
          <w:rFonts w:ascii="Times New Roman" w:eastAsia="Times New Roman" w:hAnsi="Times New Roman" w:cs="Times New Roman"/>
          <w:sz w:val="20"/>
          <w:szCs w:val="20"/>
        </w:rPr>
        <w:t xml:space="preserve"> Yayınları.</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sz w:val="20"/>
          <w:szCs w:val="20"/>
        </w:rPr>
        <w:t>İnalcık, H. 2019.  Osmanlı Tarihinde İslamiyet ve Devlet. İstanbul: İş Bankası Kültür Yay.</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sz w:val="20"/>
          <w:szCs w:val="20"/>
        </w:rPr>
        <w:t>Turan</w:t>
      </w:r>
      <w:r>
        <w:rPr>
          <w:rFonts w:ascii="Times New Roman" w:eastAsia="Times New Roman" w:hAnsi="Times New Roman" w:cs="Times New Roman"/>
          <w:sz w:val="20"/>
          <w:szCs w:val="20"/>
        </w:rPr>
        <w:t>, O</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(2003), Türk Cihan Hakimiyeti Mefkûresi Tarihi, </w:t>
      </w:r>
      <w:proofErr w:type="spellStart"/>
      <w:r>
        <w:rPr>
          <w:rFonts w:ascii="Times New Roman" w:eastAsia="Times New Roman" w:hAnsi="Times New Roman" w:cs="Times New Roman"/>
          <w:sz w:val="20"/>
          <w:szCs w:val="20"/>
        </w:rPr>
        <w:t>Ötüken</w:t>
      </w:r>
      <w:proofErr w:type="spellEnd"/>
      <w:r>
        <w:rPr>
          <w:rFonts w:ascii="Times New Roman" w:eastAsia="Times New Roman" w:hAnsi="Times New Roman" w:cs="Times New Roman"/>
          <w:sz w:val="20"/>
          <w:szCs w:val="20"/>
        </w:rPr>
        <w:t xml:space="preserve"> Neşriyat, İstanbul.</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sz w:val="20"/>
          <w:szCs w:val="20"/>
        </w:rPr>
        <w:t>Vergin, N. (2000), Din, Toplum Ve Siyasal Sistem, Bağlam Yayıncılık, İstanbul.</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sz w:val="20"/>
          <w:szCs w:val="20"/>
        </w:rPr>
        <w:t>Ülken, H. Z. 2014. Türk Tefekkürü Tarihi. İstanbul. YKY Yayınları.</w:t>
      </w:r>
    </w:p>
    <w:p w:rsidR="00714347" w:rsidRDefault="00714347">
      <w:pPr>
        <w:rPr>
          <w:rFonts w:ascii="Times New Roman" w:eastAsia="Times New Roman" w:hAnsi="Times New Roman" w:cs="Times New Roman"/>
          <w:sz w:val="20"/>
          <w:szCs w:val="20"/>
        </w:rPr>
      </w:pPr>
    </w:p>
    <w:p w:rsidR="00714347" w:rsidRDefault="00714347">
      <w:pPr>
        <w:spacing w:after="0" w:line="240" w:lineRule="auto"/>
        <w:rPr>
          <w:rFonts w:ascii="Times New Roman" w:eastAsia="Times New Roman" w:hAnsi="Times New Roman" w:cs="Times New Roman"/>
          <w:sz w:val="20"/>
          <w:szCs w:val="20"/>
        </w:rPr>
      </w:pPr>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rsidR="00714347" w:rsidRDefault="00714347">
      <w:pPr>
        <w:spacing w:after="0" w:line="240" w:lineRule="auto"/>
        <w:jc w:val="both"/>
        <w:rPr>
          <w:rFonts w:ascii="Times New Roman" w:eastAsia="Times New Roman" w:hAnsi="Times New Roman" w:cs="Times New Roman"/>
          <w:color w:val="000000"/>
          <w:sz w:val="20"/>
          <w:szCs w:val="20"/>
        </w:rPr>
      </w:pPr>
    </w:p>
    <w:p w:rsidR="00714347" w:rsidRDefault="000A64FA">
      <w:pPr>
        <w:spacing w:after="0" w:line="240" w:lineRule="auto"/>
        <w:ind w:firstLine="142"/>
        <w:jc w:val="both"/>
        <w:rPr>
          <w:rFonts w:ascii="Times New Roman" w:eastAsia="Times New Roman" w:hAnsi="Times New Roman" w:cs="Times New Roman"/>
          <w:b/>
          <w:color w:val="000000"/>
          <w:sz w:val="20"/>
          <w:szCs w:val="20"/>
        </w:rPr>
      </w:pPr>
      <w:proofErr w:type="gramStart"/>
      <w:r>
        <w:rPr>
          <w:rFonts w:ascii="Times New Roman" w:eastAsia="Times New Roman" w:hAnsi="Times New Roman" w:cs="Times New Roman"/>
          <w:b/>
          <w:color w:val="000000"/>
          <w:sz w:val="20"/>
          <w:szCs w:val="20"/>
        </w:rPr>
        <w:t>3 .</w:t>
      </w:r>
      <w:proofErr w:type="gramEnd"/>
      <w:r>
        <w:rPr>
          <w:rFonts w:ascii="Times New Roman" w:eastAsia="Times New Roman" w:hAnsi="Times New Roman" w:cs="Times New Roman"/>
          <w:b/>
          <w:color w:val="000000"/>
          <w:sz w:val="20"/>
          <w:szCs w:val="20"/>
        </w:rPr>
        <w:t xml:space="preserve"> Sınıf Bahar</w:t>
      </w:r>
    </w:p>
    <w:p w:rsidR="00714347" w:rsidRDefault="00714347">
      <w:pPr>
        <w:spacing w:after="0" w:line="240" w:lineRule="auto"/>
        <w:ind w:firstLine="142"/>
        <w:jc w:val="both"/>
        <w:rPr>
          <w:rFonts w:ascii="Times New Roman" w:eastAsia="Times New Roman" w:hAnsi="Times New Roman" w:cs="Times New Roman"/>
          <w:b/>
          <w:color w:val="000000"/>
          <w:sz w:val="20"/>
          <w:szCs w:val="20"/>
        </w:rPr>
      </w:pPr>
    </w:p>
    <w:tbl>
      <w:tblPr>
        <w:tblStyle w:val="afffffffff1"/>
        <w:tblW w:w="76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5"/>
        <w:gridCol w:w="6435"/>
      </w:tblGrid>
      <w:tr w:rsidR="00714347">
        <w:trPr>
          <w:trHeight w:val="39"/>
        </w:trPr>
        <w:tc>
          <w:tcPr>
            <w:tcW w:w="1245"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302</w:t>
            </w:r>
          </w:p>
        </w:tc>
        <w:tc>
          <w:tcPr>
            <w:tcW w:w="6435"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Kamu Personel Yönetimi </w:t>
            </w:r>
          </w:p>
        </w:tc>
      </w:tr>
    </w:tbl>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sz w:val="20"/>
          <w:szCs w:val="20"/>
        </w:rPr>
        <w:t xml:space="preserve"> Kamu personeli, kamu tüzel kişilerinde mesleki bir sıfatla ücretli bir yapan ve kamu hukuku rejimine tabi olan personeli kapsamaktadır. Kamu personel rejimi dersinde, kamu yönetiminde personel istihdam etme şekilleri, personelin tabi olduğu hukuki rejim, </w:t>
      </w:r>
      <w:r>
        <w:rPr>
          <w:rFonts w:ascii="Times New Roman" w:eastAsia="Times New Roman" w:hAnsi="Times New Roman" w:cs="Times New Roman"/>
          <w:sz w:val="20"/>
          <w:szCs w:val="20"/>
        </w:rPr>
        <w:t>kamu personelinin değerlendirme sistemleri, kamu personel sistemindeki ücret politikaları ve bunlardan kaynaklanan sorunlar ile AB hukuk sistemini Türk personel hukuku sistemi üzerindeki muhtemel etkileri incelenecektir. </w:t>
      </w:r>
    </w:p>
    <w:p w:rsidR="00714347" w:rsidRDefault="000A64FA">
      <w:pPr>
        <w:spacing w:after="0" w:line="240" w:lineRule="auto"/>
        <w:jc w:val="both"/>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Kamu Personel Yöne</w:t>
      </w:r>
      <w:r>
        <w:rPr>
          <w:rFonts w:ascii="Times New Roman" w:eastAsia="Times New Roman" w:hAnsi="Times New Roman" w:cs="Times New Roman"/>
          <w:sz w:val="20"/>
          <w:szCs w:val="20"/>
        </w:rPr>
        <w:t xml:space="preserve">timi’nin Konusu ve Yeni Gelişmeler, Personel Alımı, Yabancı Ülkelerde İşe Alma, Sınıflandırma ve </w:t>
      </w:r>
      <w:proofErr w:type="spellStart"/>
      <w:r>
        <w:rPr>
          <w:rFonts w:ascii="Times New Roman" w:eastAsia="Times New Roman" w:hAnsi="Times New Roman" w:cs="Times New Roman"/>
          <w:sz w:val="20"/>
          <w:szCs w:val="20"/>
        </w:rPr>
        <w:t>Kariyerleme</w:t>
      </w:r>
      <w:proofErr w:type="spellEnd"/>
      <w:r>
        <w:rPr>
          <w:rFonts w:ascii="Times New Roman" w:eastAsia="Times New Roman" w:hAnsi="Times New Roman" w:cs="Times New Roman"/>
          <w:sz w:val="20"/>
          <w:szCs w:val="20"/>
        </w:rPr>
        <w:t>, Ücret, Yükselme Ve Terfi, Sicil, Memurların Hakları Ve Yükümlülükleri, Memurların Dernek Ve Meslek Kuruluşlarıyla Olan İlişkileri, Memurların Sosy</w:t>
      </w:r>
      <w:r>
        <w:rPr>
          <w:rFonts w:ascii="Times New Roman" w:eastAsia="Times New Roman" w:hAnsi="Times New Roman" w:cs="Times New Roman"/>
          <w:sz w:val="20"/>
          <w:szCs w:val="20"/>
        </w:rPr>
        <w:t>al Güvenliği Ve Emekliliği, Disiplin Ve Disiplin Cezaları, Memurların Eğitimi, Örgüt Psikolojisi Ve İnsan İlişkileri, Türkiye’de Personel Reformu</w:t>
      </w:r>
      <w:proofErr w:type="gramEnd"/>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Personel Yönetimi, Tayfu</w:t>
      </w:r>
      <w:r>
        <w:rPr>
          <w:rFonts w:ascii="Times New Roman" w:eastAsia="Times New Roman" w:hAnsi="Times New Roman" w:cs="Times New Roman"/>
          <w:color w:val="000000"/>
          <w:sz w:val="20"/>
          <w:szCs w:val="20"/>
        </w:rPr>
        <w:t xml:space="preserve">n </w:t>
      </w:r>
      <w:proofErr w:type="spellStart"/>
      <w:r>
        <w:rPr>
          <w:rFonts w:ascii="Times New Roman" w:eastAsia="Times New Roman" w:hAnsi="Times New Roman" w:cs="Times New Roman"/>
          <w:color w:val="000000"/>
          <w:sz w:val="20"/>
          <w:szCs w:val="20"/>
        </w:rPr>
        <w:t>Akgüner</w:t>
      </w:r>
      <w:proofErr w:type="spellEnd"/>
      <w:r>
        <w:rPr>
          <w:rFonts w:ascii="Times New Roman" w:eastAsia="Times New Roman" w:hAnsi="Times New Roman" w:cs="Times New Roman"/>
          <w:color w:val="000000"/>
          <w:sz w:val="20"/>
          <w:szCs w:val="20"/>
        </w:rPr>
        <w:t>,  Der Yayınları, İstanbul 2001</w:t>
      </w:r>
    </w:p>
    <w:p w:rsidR="00714347" w:rsidRDefault="000A64FA" w:rsidP="000A64FA">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Personel Rejimi, Onur Ender Aslan,  TODAİE Yayınları,  Ankara 2005</w:t>
      </w:r>
    </w:p>
    <w:p w:rsidR="00714347" w:rsidRDefault="000A64FA" w:rsidP="000A64FA">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Anayasa Mahkemesi Kararları Işığında, 1982 Anayasasına Göre Kamu Personel Rejimi, Onur Ender Aslan,  Seçkin Yayıncılık, İstanbul 2007</w:t>
      </w:r>
    </w:p>
    <w:p w:rsidR="00714347" w:rsidRDefault="000A64FA" w:rsidP="000A64FA">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FF0000"/>
          <w:sz w:val="20"/>
          <w:szCs w:val="20"/>
        </w:rPr>
      </w:pPr>
      <w:r>
        <w:rPr>
          <w:rFonts w:ascii="Times New Roman" w:eastAsia="Times New Roman" w:hAnsi="Times New Roman" w:cs="Times New Roman"/>
          <w:color w:val="000000"/>
          <w:sz w:val="20"/>
          <w:szCs w:val="20"/>
        </w:rPr>
        <w:t xml:space="preserve">Personel </w:t>
      </w:r>
      <w:r>
        <w:rPr>
          <w:rFonts w:ascii="Times New Roman" w:eastAsia="Times New Roman" w:hAnsi="Times New Roman" w:cs="Times New Roman"/>
          <w:color w:val="000000"/>
          <w:sz w:val="20"/>
          <w:szCs w:val="20"/>
        </w:rPr>
        <w:t xml:space="preserve">Yönetimi Politika ve Yönetsel Teknikler, </w:t>
      </w:r>
      <w:proofErr w:type="spellStart"/>
      <w:r>
        <w:rPr>
          <w:rFonts w:ascii="Times New Roman" w:eastAsia="Times New Roman" w:hAnsi="Times New Roman" w:cs="Times New Roman"/>
          <w:color w:val="000000"/>
          <w:sz w:val="20"/>
          <w:szCs w:val="20"/>
        </w:rPr>
        <w:t>Zeyyat</w:t>
      </w:r>
      <w:proofErr w:type="spellEnd"/>
      <w:r>
        <w:rPr>
          <w:rFonts w:ascii="Times New Roman" w:eastAsia="Times New Roman" w:hAnsi="Times New Roman" w:cs="Times New Roman"/>
          <w:color w:val="000000"/>
          <w:sz w:val="20"/>
          <w:szCs w:val="20"/>
        </w:rPr>
        <w:t xml:space="preserve"> Sabuncuoğlu, Ezgi Kitabevi, Bursa 1997</w:t>
      </w:r>
    </w:p>
    <w:p w:rsidR="00714347" w:rsidRDefault="00714347">
      <w:pPr>
        <w:spacing w:after="0" w:line="240" w:lineRule="auto"/>
        <w:ind w:firstLine="709"/>
        <w:jc w:val="both"/>
        <w:rPr>
          <w:rFonts w:ascii="Times New Roman" w:eastAsia="Times New Roman" w:hAnsi="Times New Roman" w:cs="Times New Roman"/>
          <w:b/>
          <w:color w:val="000000"/>
          <w:sz w:val="20"/>
          <w:szCs w:val="20"/>
        </w:rPr>
      </w:pPr>
    </w:p>
    <w:tbl>
      <w:tblPr>
        <w:tblStyle w:val="afffffffff2"/>
        <w:tblW w:w="39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2665"/>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KAM304</w:t>
            </w:r>
          </w:p>
        </w:tc>
        <w:tc>
          <w:tcPr>
            <w:tcW w:w="2665"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Siyaset Sosyolojisi</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Siyaset sosyolojisinin temel kavramlarını tanımlayabilmek, siyaset sosyolojisinin gelişim sürecini açıklayabilmek, siyaset olgusunu sosyolojik bir yaklaşımla analiz edebilmek ve güncel siyasal olayları siyaset sosyolojisinin kavramları ile açıklayabilmekt</w:t>
      </w:r>
      <w:r>
        <w:rPr>
          <w:rFonts w:ascii="Times New Roman" w:eastAsia="Times New Roman" w:hAnsi="Times New Roman" w:cs="Times New Roman"/>
          <w:color w:val="000000"/>
          <w:sz w:val="20"/>
          <w:szCs w:val="20"/>
        </w:rPr>
        <w:t>ir.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Bu dersin 14 haftalık kapsamı şu şekildedir: Siyaset Sosyolojisinin Konusu, Gelişimi ve Metodu, Siyaset Olgusunun Doğası, İktidar, Otorite, Güç, Yasallık, Meşruluk, İtaat, Siyasal Kültür, Siyasal Sosyalizasyon, Siyasal Tutumlar ve Davr</w:t>
      </w:r>
      <w:r>
        <w:rPr>
          <w:rFonts w:ascii="Times New Roman" w:eastAsia="Times New Roman" w:hAnsi="Times New Roman" w:cs="Times New Roman"/>
          <w:color w:val="000000"/>
          <w:sz w:val="20"/>
          <w:szCs w:val="20"/>
        </w:rPr>
        <w:t>anışlar, Siyasal Kişilik, Kamusal Alan, Siyasal Katılım, Sivil Toplum, Kamuoyu.</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Siyasetin sosyolojisi. Vergin, N. (2008). Doğan Kitap.</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Siyaset Sosyolojisi. Gökçe, O. (2013). Ko</w:t>
      </w:r>
      <w:r>
        <w:rPr>
          <w:rFonts w:ascii="Times New Roman" w:eastAsia="Times New Roman" w:hAnsi="Times New Roman" w:cs="Times New Roman"/>
          <w:color w:val="000000"/>
          <w:sz w:val="20"/>
          <w:szCs w:val="20"/>
        </w:rPr>
        <w:t>nya: Çizgi Kitapevi.</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Global bir bakışla politik sosyoloji. Sarıbay, A. Y. (2008). Everest Yayınları.</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Siyaset sosyolojisi. Duverger, M. (2004). Ş. Tekeli, (Çev.). İstanbul: Varlık Yayınları.</w:t>
      </w:r>
    </w:p>
    <w:tbl>
      <w:tblPr>
        <w:tblStyle w:val="afffffffff3"/>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KAM306</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Çağdaş Siyaset Kuramı</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Dersin Amacı:</w:t>
      </w:r>
      <w:r>
        <w:rPr>
          <w:rFonts w:ascii="Times New Roman" w:eastAsia="Times New Roman" w:hAnsi="Times New Roman" w:cs="Times New Roman"/>
          <w:color w:val="000000"/>
          <w:sz w:val="20"/>
          <w:szCs w:val="20"/>
        </w:rPr>
        <w:t xml:space="preserve"> Siyaset teorisi hakkında bilgi vererek 21. Yüzyılda siyaset kuramını çağdaş siyasal düşünce-çağdaş siyasal ideolojiler bağlamında açıklamaktır.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Bu dersin 14 haftalık kapsamı şu şekildedir: Siyaset teorisi, Siyaset teorisinin günümüzdeki d</w:t>
      </w:r>
      <w:r>
        <w:rPr>
          <w:rFonts w:ascii="Times New Roman" w:eastAsia="Times New Roman" w:hAnsi="Times New Roman" w:cs="Times New Roman"/>
          <w:color w:val="000000"/>
          <w:sz w:val="20"/>
          <w:szCs w:val="20"/>
        </w:rPr>
        <w:t xml:space="preserve">urumu, ideoloji, siyasi ideoloji, liberalizm, muhafazakarlık, sosyalizm, Marksizm, komünizm, faşizm, anarşizm, dini </w:t>
      </w:r>
      <w:proofErr w:type="spellStart"/>
      <w:r>
        <w:rPr>
          <w:rFonts w:ascii="Times New Roman" w:eastAsia="Times New Roman" w:hAnsi="Times New Roman" w:cs="Times New Roman"/>
          <w:color w:val="000000"/>
          <w:sz w:val="20"/>
          <w:szCs w:val="20"/>
        </w:rPr>
        <w:t>fundamentalizm</w:t>
      </w:r>
      <w:proofErr w:type="spellEnd"/>
      <w:r>
        <w:rPr>
          <w:rFonts w:ascii="Times New Roman" w:eastAsia="Times New Roman" w:hAnsi="Times New Roman" w:cs="Times New Roman"/>
          <w:color w:val="000000"/>
          <w:sz w:val="20"/>
          <w:szCs w:val="20"/>
        </w:rPr>
        <w:t xml:space="preserve">, feminizm, </w:t>
      </w:r>
      <w:proofErr w:type="gramStart"/>
      <w:r>
        <w:rPr>
          <w:rFonts w:ascii="Times New Roman" w:eastAsia="Times New Roman" w:hAnsi="Times New Roman" w:cs="Times New Roman"/>
          <w:color w:val="000000"/>
          <w:sz w:val="20"/>
          <w:szCs w:val="20"/>
        </w:rPr>
        <w:t>ekolojik</w:t>
      </w:r>
      <w:proofErr w:type="gramEnd"/>
      <w:r>
        <w:rPr>
          <w:rFonts w:ascii="Times New Roman" w:eastAsia="Times New Roman" w:hAnsi="Times New Roman" w:cs="Times New Roman"/>
          <w:color w:val="000000"/>
          <w:sz w:val="20"/>
          <w:szCs w:val="20"/>
        </w:rPr>
        <w:t xml:space="preserve"> düşünce ve Siyasi ideolojilerin 21. Yüzyıl görünümleri.</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w:t>
      </w:r>
      <w:r>
        <w:rPr>
          <w:rFonts w:ascii="Times New Roman" w:eastAsia="Times New Roman" w:hAnsi="Times New Roman" w:cs="Times New Roman"/>
          <w:color w:val="000000"/>
          <w:sz w:val="20"/>
          <w:szCs w:val="20"/>
        </w:rPr>
        <w:t>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Siyasi İdeolojiler, Andrew </w:t>
      </w:r>
      <w:proofErr w:type="spellStart"/>
      <w:r>
        <w:rPr>
          <w:rFonts w:ascii="Times New Roman" w:eastAsia="Times New Roman" w:hAnsi="Times New Roman" w:cs="Times New Roman"/>
          <w:color w:val="000000"/>
          <w:sz w:val="20"/>
          <w:szCs w:val="20"/>
        </w:rPr>
        <w:t>Heywood</w:t>
      </w:r>
      <w:proofErr w:type="spellEnd"/>
      <w:r>
        <w:rPr>
          <w:rFonts w:ascii="Times New Roman" w:eastAsia="Times New Roman" w:hAnsi="Times New Roman" w:cs="Times New Roman"/>
          <w:color w:val="000000"/>
          <w:sz w:val="20"/>
          <w:szCs w:val="20"/>
        </w:rPr>
        <w:t xml:space="preserve">, 9.baskı, </w:t>
      </w:r>
      <w:proofErr w:type="spellStart"/>
      <w:r>
        <w:rPr>
          <w:rFonts w:ascii="Times New Roman" w:eastAsia="Times New Roman" w:hAnsi="Times New Roman" w:cs="Times New Roman"/>
          <w:color w:val="000000"/>
          <w:sz w:val="20"/>
          <w:szCs w:val="20"/>
        </w:rPr>
        <w:t>Liberte</w:t>
      </w:r>
      <w:proofErr w:type="spellEnd"/>
      <w:r>
        <w:rPr>
          <w:rFonts w:ascii="Times New Roman" w:eastAsia="Times New Roman" w:hAnsi="Times New Roman" w:cs="Times New Roman"/>
          <w:color w:val="000000"/>
          <w:sz w:val="20"/>
          <w:szCs w:val="20"/>
        </w:rPr>
        <w:t xml:space="preserve"> Yayın Grubu, 2015</w:t>
      </w:r>
    </w:p>
    <w:p w:rsidR="00714347" w:rsidRDefault="000A64FA" w:rsidP="000A64FA">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Siyaset Teorisine Giriş, Andrew </w:t>
      </w:r>
      <w:proofErr w:type="spellStart"/>
      <w:r>
        <w:rPr>
          <w:rFonts w:ascii="Times New Roman" w:eastAsia="Times New Roman" w:hAnsi="Times New Roman" w:cs="Times New Roman"/>
          <w:color w:val="000000"/>
          <w:sz w:val="20"/>
          <w:szCs w:val="20"/>
        </w:rPr>
        <w:t>Heywood</w:t>
      </w:r>
      <w:proofErr w:type="spellEnd"/>
      <w:r>
        <w:rPr>
          <w:rFonts w:ascii="Times New Roman" w:eastAsia="Times New Roman" w:hAnsi="Times New Roman" w:cs="Times New Roman"/>
          <w:color w:val="000000"/>
          <w:sz w:val="20"/>
          <w:szCs w:val="20"/>
        </w:rPr>
        <w:t>, 8.baskı, Küre Yayınları, 2017</w:t>
      </w:r>
    </w:p>
    <w:p w:rsidR="00714347" w:rsidRDefault="000A64FA" w:rsidP="000A64FA">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Çağdaş Temel Kuramlar, </w:t>
      </w:r>
      <w:proofErr w:type="spellStart"/>
      <w:r>
        <w:rPr>
          <w:rFonts w:ascii="Times New Roman" w:eastAsia="Times New Roman" w:hAnsi="Times New Roman" w:cs="Times New Roman"/>
          <w:color w:val="000000"/>
          <w:sz w:val="20"/>
          <w:szCs w:val="20"/>
        </w:rPr>
        <w:t>Quentin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Skinner</w:t>
      </w:r>
      <w:proofErr w:type="spellEnd"/>
      <w:r>
        <w:rPr>
          <w:rFonts w:ascii="Times New Roman" w:eastAsia="Times New Roman" w:hAnsi="Times New Roman" w:cs="Times New Roman"/>
          <w:color w:val="000000"/>
          <w:sz w:val="20"/>
          <w:szCs w:val="20"/>
        </w:rPr>
        <w:t>, 3.basım, Vadi Yayınları, 2007</w:t>
      </w:r>
    </w:p>
    <w:tbl>
      <w:tblPr>
        <w:tblStyle w:val="afffffffff4"/>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KAM308</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 A</w:t>
            </w:r>
            <w:r>
              <w:rPr>
                <w:rFonts w:ascii="Times New Roman" w:eastAsia="Times New Roman" w:hAnsi="Times New Roman" w:cs="Times New Roman"/>
                <w:color w:val="000000"/>
                <w:sz w:val="20"/>
                <w:szCs w:val="20"/>
              </w:rPr>
              <w:t>nayasa Düzeni</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Anayasa kavramı, anayasaların sınıflandırılmalarının öğretilmesi, Türk anayasal gelişiminin verilmesi, bu gelişim verilirken Osmanlı İmparatorluğu’ndaki anayasal metinlerin incelenmesi ile başlanması (</w:t>
      </w:r>
      <w:proofErr w:type="spellStart"/>
      <w:r>
        <w:rPr>
          <w:rFonts w:ascii="Times New Roman" w:eastAsia="Times New Roman" w:hAnsi="Times New Roman" w:cs="Times New Roman"/>
          <w:color w:val="000000"/>
          <w:sz w:val="20"/>
          <w:szCs w:val="20"/>
        </w:rPr>
        <w:t>Sened</w:t>
      </w:r>
      <w:proofErr w:type="spellEnd"/>
      <w:r>
        <w:rPr>
          <w:rFonts w:ascii="Times New Roman" w:eastAsia="Times New Roman" w:hAnsi="Times New Roman" w:cs="Times New Roman"/>
          <w:color w:val="000000"/>
          <w:sz w:val="20"/>
          <w:szCs w:val="20"/>
        </w:rPr>
        <w:t xml:space="preserve">-i İttifak, Tanzimat ve Islahat Fermanı, Kanun-i </w:t>
      </w:r>
      <w:r>
        <w:rPr>
          <w:rFonts w:ascii="Times New Roman" w:eastAsia="Times New Roman" w:hAnsi="Times New Roman" w:cs="Times New Roman"/>
          <w:color w:val="000000"/>
          <w:sz w:val="20"/>
          <w:szCs w:val="20"/>
        </w:rPr>
        <w:t xml:space="preserve">Esasi), Türk Anayasalarının metin ve kavramlar olarak incelenmesi amaçlanmaktadır.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Anayasa kavramı,</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anayasaların</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 xml:space="preserve">sınıflandırılması, </w:t>
      </w:r>
      <w:proofErr w:type="spellStart"/>
      <w:r>
        <w:rPr>
          <w:rFonts w:ascii="Times New Roman" w:eastAsia="Times New Roman" w:hAnsi="Times New Roman" w:cs="Times New Roman"/>
          <w:color w:val="000000"/>
          <w:sz w:val="20"/>
          <w:szCs w:val="20"/>
        </w:rPr>
        <w:t>Sened</w:t>
      </w:r>
      <w:proofErr w:type="spellEnd"/>
      <w:r>
        <w:rPr>
          <w:rFonts w:ascii="Times New Roman" w:eastAsia="Times New Roman" w:hAnsi="Times New Roman" w:cs="Times New Roman"/>
          <w:color w:val="000000"/>
          <w:sz w:val="20"/>
          <w:szCs w:val="20"/>
        </w:rPr>
        <w:t>-i İttifak gelişim süreci, metin incelemesi, Tanzimat Fermanı gelişim süreci, metin incelemesi, Islaha</w:t>
      </w:r>
      <w:r>
        <w:rPr>
          <w:rFonts w:ascii="Times New Roman" w:eastAsia="Times New Roman" w:hAnsi="Times New Roman" w:cs="Times New Roman"/>
          <w:color w:val="000000"/>
          <w:sz w:val="20"/>
          <w:szCs w:val="20"/>
        </w:rPr>
        <w:t xml:space="preserve">t Fermanı gelişim süreci, metin incelemesi, Kanun-i Esasi gelişim süreci, metin incelemesi, 1921 Anayasası, 1924 Anayasası, 1961 Anayasası, 1982 Anayasası, Anayasa hazırlık aşamaları.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w:t>
      </w:r>
      <w:r>
        <w:rPr>
          <w:rFonts w:ascii="Times New Roman" w:eastAsia="Times New Roman" w:hAnsi="Times New Roman" w:cs="Times New Roman"/>
          <w:b/>
          <w:color w:val="000000"/>
          <w:sz w:val="20"/>
          <w:szCs w:val="20"/>
        </w:rPr>
        <w:t>ynaklar:</w:t>
      </w:r>
    </w:p>
    <w:p w:rsidR="00714347" w:rsidRDefault="000A64FA" w:rsidP="000A64FA">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Anayasal Düzenler ve Türkiye’nin Anayasal Düzeni, Serdar Gülener, Sakarya Yayıncılık. </w:t>
      </w:r>
    </w:p>
    <w:tbl>
      <w:tblPr>
        <w:tblStyle w:val="afffffffff5"/>
        <w:tblW w:w="38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2551"/>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KAM310</w:t>
            </w:r>
          </w:p>
        </w:tc>
        <w:tc>
          <w:tcPr>
            <w:tcW w:w="255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Türkiye’nin Yönetim Yapısı</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Türk yönetim yapısının öğrencilere tanıtılması ve Türk kamu yönetim örgütlenmesinin ana iki unsuru olan merkezi ve yerinden yönetim örgütlerinin analiz edilmesidir. </w:t>
      </w:r>
    </w:p>
    <w:p w:rsidR="00714347" w:rsidRDefault="000A64FA">
      <w:pPr>
        <w:spacing w:after="0" w:line="240" w:lineRule="auto"/>
        <w:jc w:val="both"/>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Türk Kamu Yönetiminin Teşkilat Yapısı ve Temel Özellikleri, Merkezî Yönet</w:t>
      </w:r>
      <w:r>
        <w:rPr>
          <w:rFonts w:ascii="Times New Roman" w:eastAsia="Times New Roman" w:hAnsi="Times New Roman" w:cs="Times New Roman"/>
          <w:color w:val="000000"/>
          <w:sz w:val="20"/>
          <w:szCs w:val="20"/>
        </w:rPr>
        <w:t>im, Yerinden Yönetim, Bürokrasi Kavramı, Fonksiyonları ve Kuramları, Türkiye’de Bürokrasinin Gelişimi ve Sorunları, İnsan Kaynakları Yönetimi Kavramı ve İlkeleri, Türkiye’de İnsan Kaynakları Yönetimi, Kamu Görevlileri ve Kamu Hizmeti ile Memurun Statüsü, Ö</w:t>
      </w:r>
      <w:r>
        <w:rPr>
          <w:rFonts w:ascii="Times New Roman" w:eastAsia="Times New Roman" w:hAnsi="Times New Roman" w:cs="Times New Roman"/>
          <w:color w:val="000000"/>
          <w:sz w:val="20"/>
          <w:szCs w:val="20"/>
        </w:rPr>
        <w:t>zlük Hakları ve Disiplin Cezalar ile Türkiye’de Kamu Yönetiminin Denetlenmesi.</w:t>
      </w:r>
      <w:proofErr w:type="gramEnd"/>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Proje/Ödev,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10"/>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Kamu Yönetimi. Eryılmaz, B. (2019). Kocaeli: </w:t>
      </w:r>
      <w:proofErr w:type="spellStart"/>
      <w:r>
        <w:rPr>
          <w:rFonts w:ascii="Times New Roman" w:eastAsia="Times New Roman" w:hAnsi="Times New Roman" w:cs="Times New Roman"/>
          <w:color w:val="000000"/>
          <w:sz w:val="20"/>
          <w:szCs w:val="20"/>
        </w:rPr>
        <w:t>Umuttepe</w:t>
      </w:r>
      <w:proofErr w:type="spellEnd"/>
      <w:r>
        <w:rPr>
          <w:rFonts w:ascii="Times New Roman" w:eastAsia="Times New Roman" w:hAnsi="Times New Roman" w:cs="Times New Roman"/>
          <w:color w:val="000000"/>
          <w:sz w:val="20"/>
          <w:szCs w:val="20"/>
        </w:rPr>
        <w:t xml:space="preserve"> Yayımları,12. Baskı,</w:t>
      </w:r>
    </w:p>
    <w:p w:rsidR="00714347" w:rsidRDefault="000A64FA" w:rsidP="000A64FA">
      <w:pPr>
        <w:numPr>
          <w:ilvl w:val="0"/>
          <w:numId w:val="10"/>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Bürokr</w:t>
      </w:r>
      <w:r>
        <w:rPr>
          <w:rFonts w:ascii="Times New Roman" w:eastAsia="Times New Roman" w:hAnsi="Times New Roman" w:cs="Times New Roman"/>
          <w:color w:val="000000"/>
          <w:sz w:val="20"/>
          <w:szCs w:val="20"/>
        </w:rPr>
        <w:t>asi ve Siyaset: Bürokratik Devletten Etkin Yönetime. Eryılmaz, B. (2017). İstanbul: Alfa Yayınları, 6. Baskı.</w:t>
      </w:r>
    </w:p>
    <w:tbl>
      <w:tblPr>
        <w:tblStyle w:val="afffffffff6"/>
        <w:tblW w:w="28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1701"/>
      </w:tblGrid>
      <w:tr w:rsidR="00714347">
        <w:trPr>
          <w:trHeight w:val="174"/>
        </w:trPr>
        <w:tc>
          <w:tcPr>
            <w:tcW w:w="1101"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312</w:t>
            </w:r>
          </w:p>
        </w:tc>
        <w:tc>
          <w:tcPr>
            <w:tcW w:w="1701"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Ceza Hukuku </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000000"/>
          <w:sz w:val="20"/>
          <w:szCs w:val="20"/>
        </w:rPr>
        <w:t xml:space="preserve"> Suç ve cezalar hakkında verilecek bilgilerle, öğrencilerin suçlar, suç türleri, cezalar, ceza türleri ve diğer yaptırımlar hakkında bilgi sahibi olmasını böylece üstlenecekleri görevleri daha sağlıklı ve hukuka uygun yürütebilmelerini, suç teşkil eden dav</w:t>
      </w:r>
      <w:r>
        <w:rPr>
          <w:rFonts w:ascii="Times New Roman" w:eastAsia="Times New Roman" w:hAnsi="Times New Roman" w:cs="Times New Roman"/>
          <w:color w:val="000000"/>
          <w:sz w:val="20"/>
          <w:szCs w:val="20"/>
        </w:rPr>
        <w:t>ranışları gördüklerinde yasal yetkilerini kullanmalarını, yükümlülüklerini yerine getirmelerini sağlamak.</w:t>
      </w:r>
    </w:p>
    <w:p w:rsidR="00714347" w:rsidRDefault="000A64FA">
      <w:pPr>
        <w:spacing w:after="0" w:line="24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Bu dersin 14 haftalık kapsamı şu şekildedir: Genel Olarak Suç ve Ceza Teorisi, Suçun Unsurları ve Uygulanması, Suç ve Kabahat İlişkisi</w:t>
      </w:r>
      <w:r>
        <w:rPr>
          <w:rFonts w:ascii="Times New Roman" w:eastAsia="Times New Roman" w:hAnsi="Times New Roman" w:cs="Times New Roman"/>
          <w:sz w:val="20"/>
          <w:szCs w:val="20"/>
        </w:rPr>
        <w:t xml:space="preserve">, Ceza Hukukunun Uygulanması, Kaynakları ve ilgili Disiplinler, Suçun Özel Görünüş Biçimleri, Ceza Hukukunda Yaptırımlar, Ceza ve Ceza Muhakemesi Hukuku İlişkisi: Ceza Mahkûmiyeti Süreci, Cezanın İnfazı </w:t>
      </w:r>
      <w:proofErr w:type="spellStart"/>
      <w:r>
        <w:rPr>
          <w:rFonts w:ascii="Times New Roman" w:eastAsia="Times New Roman" w:hAnsi="Times New Roman" w:cs="Times New Roman"/>
          <w:sz w:val="20"/>
          <w:szCs w:val="20"/>
        </w:rPr>
        <w:t>Usûl</w:t>
      </w:r>
      <w:proofErr w:type="spellEnd"/>
      <w:r>
        <w:rPr>
          <w:rFonts w:ascii="Times New Roman" w:eastAsia="Times New Roman" w:hAnsi="Times New Roman" w:cs="Times New Roman"/>
          <w:sz w:val="20"/>
          <w:szCs w:val="20"/>
        </w:rPr>
        <w:t xml:space="preserve"> ve Şartları, Cezayı Düşüren Nedenler, Adlî Sicil</w:t>
      </w:r>
      <w:r>
        <w:rPr>
          <w:rFonts w:ascii="Times New Roman" w:eastAsia="Times New Roman" w:hAnsi="Times New Roman" w:cs="Times New Roman"/>
          <w:sz w:val="20"/>
          <w:szCs w:val="20"/>
        </w:rPr>
        <w:t>, Suçluların İadesi, İdarî Ceza Hukuku ve Disiplin Hukukunun Genel Prensipleri, Ceza Hukuku Özel Hükümler-I: Uluslararası ve Kişilere Karşı Suçlar, Ceza Hukuku Özel Hükümler-II: Kişilere Karşı Suçlar, Ceza Hukuku Özel Hükümler III: Topluma Karşı Suçlar, Ce</w:t>
      </w:r>
      <w:r>
        <w:rPr>
          <w:rFonts w:ascii="Times New Roman" w:eastAsia="Times New Roman" w:hAnsi="Times New Roman" w:cs="Times New Roman"/>
          <w:sz w:val="20"/>
          <w:szCs w:val="20"/>
        </w:rPr>
        <w:t>za Hukuku Özel Hükümler IV: Topluma karşı suçlar, Ceza Hukuku Özel Hükümler IV: Millete ve Devlete Karşı Suçlar</w:t>
      </w:r>
      <w:proofErr w:type="gramEnd"/>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Dönem Ödevi/Proje,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Ceza Hukuku Genel Hükümler Temel Bilgiler,</w:t>
      </w:r>
      <w:r>
        <w:rPr>
          <w:rFonts w:ascii="Times New Roman" w:eastAsia="Times New Roman" w:hAnsi="Times New Roman" w:cs="Times New Roman"/>
          <w:color w:val="000000"/>
          <w:sz w:val="20"/>
          <w:szCs w:val="20"/>
        </w:rPr>
        <w:t xml:space="preserve"> Hakan </w:t>
      </w:r>
      <w:proofErr w:type="spellStart"/>
      <w:r>
        <w:rPr>
          <w:rFonts w:ascii="Times New Roman" w:eastAsia="Times New Roman" w:hAnsi="Times New Roman" w:cs="Times New Roman"/>
          <w:color w:val="000000"/>
          <w:sz w:val="20"/>
          <w:szCs w:val="20"/>
        </w:rPr>
        <w:t>Hakeri</w:t>
      </w:r>
      <w:proofErr w:type="spellEnd"/>
      <w:r>
        <w:rPr>
          <w:rFonts w:ascii="Times New Roman" w:eastAsia="Times New Roman" w:hAnsi="Times New Roman" w:cs="Times New Roman"/>
          <w:color w:val="000000"/>
          <w:sz w:val="20"/>
          <w:szCs w:val="20"/>
        </w:rPr>
        <w:t>, Astana Yayınları, 2019</w:t>
      </w:r>
    </w:p>
    <w:tbl>
      <w:tblPr>
        <w:tblStyle w:val="afffffffff7"/>
        <w:tblpPr w:leftFromText="141" w:rightFromText="141" w:vertAnchor="text" w:tblpY="131"/>
        <w:tblW w:w="28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3"/>
        <w:gridCol w:w="1744"/>
      </w:tblGrid>
      <w:tr w:rsidR="00714347">
        <w:tc>
          <w:tcPr>
            <w:tcW w:w="1133"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314</w:t>
            </w:r>
          </w:p>
        </w:tc>
        <w:tc>
          <w:tcPr>
            <w:tcW w:w="1744"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Politikaları</w:t>
            </w:r>
          </w:p>
        </w:tc>
      </w:tr>
    </w:tbl>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Kamu politikalarına ilişkin olarak, sorunların gündeme alınması, çözüm seçeneklerinin değerlendirilmesi ve karar alma, uygulama, değerlendirme ve sonuçlandırma süreçlerini analiz edilmesidir.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Kamu politikası</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alanında geliştirilen kavram ve</w:t>
      </w:r>
      <w:r>
        <w:rPr>
          <w:rFonts w:ascii="Times New Roman" w:eastAsia="Times New Roman" w:hAnsi="Times New Roman" w:cs="Times New Roman"/>
          <w:color w:val="000000"/>
          <w:sz w:val="20"/>
          <w:szCs w:val="20"/>
        </w:rPr>
        <w:t xml:space="preserve"> teorik yaklaşımlar üzerinde durulmaktadır. Daha sonra politika analiz yöntemleri incelenmekte, sorunların kamusal otoritenin gündemine girmesinden, çözüm için bir politika üretilerek uygulamaya konmasına ve politikanın ortadan kalkmasına kadar olan süreç </w:t>
      </w:r>
      <w:r>
        <w:rPr>
          <w:rFonts w:ascii="Times New Roman" w:eastAsia="Times New Roman" w:hAnsi="Times New Roman" w:cs="Times New Roman"/>
          <w:color w:val="000000"/>
          <w:sz w:val="20"/>
          <w:szCs w:val="20"/>
        </w:rPr>
        <w:t>örneklerle açıklanmaktadır.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Ölçme ve Değerlendirme:</w:t>
      </w:r>
      <w:r>
        <w:rPr>
          <w:rFonts w:ascii="Times New Roman" w:eastAsia="Times New Roman" w:hAnsi="Times New Roman" w:cs="Times New Roman"/>
          <w:color w:val="000000"/>
          <w:sz w:val="20"/>
          <w:szCs w:val="20"/>
        </w:rPr>
        <w:t xml:space="preserve"> 1 Ara Sınav, 1 Dönem Ödevi/Proje,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Ekonomisi ve Kamu Politikaları, Coşkun Can Aktan, Seçkin Yayıncılık, Ankara 2006</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Türkiye’de Cumhuriyetin Kuruluşundan Günü</w:t>
      </w:r>
      <w:r>
        <w:rPr>
          <w:rFonts w:ascii="Times New Roman" w:eastAsia="Times New Roman" w:hAnsi="Times New Roman" w:cs="Times New Roman"/>
          <w:color w:val="000000"/>
          <w:sz w:val="20"/>
          <w:szCs w:val="20"/>
        </w:rPr>
        <w:t>müze Uygulanan Kamu Politikaları I, Levent Gökdemir, Detay Yayıncılık, Ankara 2007</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Türkiye’de Cumhuriyetin Kuruluşundan Günümüze Uygulanan Kamu Politikaları II, Levent Gökdemir, Detay Yayıncılık, Ankara 2007 </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Politikası, Hasan Hüseyin Çevik ve Süleyma</w:t>
      </w:r>
      <w:r>
        <w:rPr>
          <w:rFonts w:ascii="Times New Roman" w:eastAsia="Times New Roman" w:hAnsi="Times New Roman" w:cs="Times New Roman"/>
          <w:color w:val="000000"/>
          <w:sz w:val="20"/>
          <w:szCs w:val="20"/>
        </w:rPr>
        <w:t>n Demirci, Seçkin Yayıncılık, Ankara 2008</w:t>
      </w:r>
    </w:p>
    <w:tbl>
      <w:tblPr>
        <w:tblStyle w:val="afffffffff8"/>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316</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Gönüllülük Çalışmaları</w:t>
            </w:r>
          </w:p>
        </w:tc>
      </w:tr>
    </w:tbl>
    <w:p w:rsidR="00714347" w:rsidRDefault="000A64FA">
      <w:pPr>
        <w:spacing w:after="0" w:line="240" w:lineRule="auto"/>
        <w:jc w:val="both"/>
        <w:rPr>
          <w:rFonts w:ascii="Times New Roman" w:eastAsia="Times New Roman" w:hAnsi="Times New Roman" w:cs="Times New Roman"/>
          <w:color w:val="000000"/>
          <w:sz w:val="20"/>
          <w:szCs w:val="20"/>
          <w:highlight w:val="white"/>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Öğrencilere topluma hizmet kapsamında yapılabilecek gönüllülük faaliyetlerini yürüterek duygu, bilgi ve beceri kazandırmaktır. </w:t>
      </w:r>
      <w:r>
        <w:rPr>
          <w:rFonts w:ascii="Times New Roman" w:eastAsia="Times New Roman" w:hAnsi="Times New Roman" w:cs="Times New Roman"/>
          <w:color w:val="000000"/>
          <w:sz w:val="20"/>
          <w:szCs w:val="20"/>
          <w:highlight w:val="white"/>
        </w:rPr>
        <w:t>Bu temel amaç doğrultusunda öğrencilerin toplumsal problemlerle (sosyal, insani, göç, afet vb.), toplumun dezavantajlı gruplarının (göçmen, gençler, engelliler vb.) sorunlarına duyarlılık kazanmaları sağlanmaya çalışılır. Öğrencilerin katılacakları gönüllü</w:t>
      </w:r>
      <w:r>
        <w:rPr>
          <w:rFonts w:ascii="Times New Roman" w:eastAsia="Times New Roman" w:hAnsi="Times New Roman" w:cs="Times New Roman"/>
          <w:color w:val="000000"/>
          <w:sz w:val="20"/>
          <w:szCs w:val="20"/>
          <w:highlight w:val="white"/>
        </w:rPr>
        <w:t>k faaliyetleri ile insani, sosyal, kültürel, ahlaki değer ve becerileri geliştirilirken, yapacakları gönüllük uygulamaları ile takım çalışması, grup yönetimi vb. konularda kapasitelerinin artırılması amaçlanmaktadır.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highlight w:val="white"/>
        </w:rPr>
        <w:t>Gönüllülük kavramı, gön</w:t>
      </w:r>
      <w:r>
        <w:rPr>
          <w:rFonts w:ascii="Times New Roman" w:eastAsia="Times New Roman" w:hAnsi="Times New Roman" w:cs="Times New Roman"/>
          <w:color w:val="000000"/>
          <w:sz w:val="20"/>
          <w:szCs w:val="20"/>
          <w:highlight w:val="white"/>
        </w:rPr>
        <w:t>üllülük alanları, yönetim ve organizasyon kavramı ile yaklaşımları, liderlik, süreç yönetimi, Sivil Toplum Kuruluşlarının sevk ve organizasyonu, katılım ve katkı faaliyetleri, gönüllülük proje geliştirme ve yönetimi, gönüllülük çalışmalarında etik, gönüllü</w:t>
      </w:r>
      <w:r>
        <w:rPr>
          <w:rFonts w:ascii="Times New Roman" w:eastAsia="Times New Roman" w:hAnsi="Times New Roman" w:cs="Times New Roman"/>
          <w:color w:val="000000"/>
          <w:sz w:val="20"/>
          <w:szCs w:val="20"/>
          <w:highlight w:val="white"/>
        </w:rPr>
        <w:t xml:space="preserve">lük hukuku. </w:t>
      </w:r>
      <w:r>
        <w:rPr>
          <w:rFonts w:ascii="Times New Roman" w:eastAsia="Times New Roman" w:hAnsi="Times New Roman" w:cs="Times New Roman"/>
          <w:color w:val="000000"/>
          <w:sz w:val="20"/>
          <w:szCs w:val="20"/>
        </w:rPr>
        <w:t>Birleşmiş Milletler milenyum hedefleri, hedeflere erişmek için gönüllülük faaliyetleri, yoksulluğu azaltma faaliyetleri, açlığa son için yardım kampanyaları, nitelikli eğitim için gönüllü eğitimler, sosyal etkinlikler, temiz su ve sağlık koşula</w:t>
      </w:r>
      <w:r>
        <w:rPr>
          <w:rFonts w:ascii="Times New Roman" w:eastAsia="Times New Roman" w:hAnsi="Times New Roman" w:cs="Times New Roman"/>
          <w:color w:val="000000"/>
          <w:sz w:val="20"/>
          <w:szCs w:val="20"/>
        </w:rPr>
        <w:t>rı için çevre temizliği faaliyetleri, yenilenebilir ve erişilebilir enerji için gönüllülük faaliyetleri, insana yakışır işler için farkındalık arttırma faaliyetleri, yaban hayatını koruma etkinlikleri, adalet ve güçlü kurumlar, hedefler için gönüllü işbirl</w:t>
      </w:r>
      <w:r>
        <w:rPr>
          <w:rFonts w:ascii="Times New Roman" w:eastAsia="Times New Roman" w:hAnsi="Times New Roman" w:cs="Times New Roman"/>
          <w:color w:val="000000"/>
          <w:sz w:val="20"/>
          <w:szCs w:val="20"/>
        </w:rPr>
        <w:t xml:space="preserve">ikleri, dezavantajlılar için faaliyetler, ağaçlandırma faaliyetleri, çevre bilincini arttırma etkinlikleri, toplulukları geliştirme, çocuk işgücü, çalışma etiği, fotoğrafçılık, </w:t>
      </w:r>
      <w:proofErr w:type="gramStart"/>
      <w:r>
        <w:rPr>
          <w:rFonts w:ascii="Times New Roman" w:eastAsia="Times New Roman" w:hAnsi="Times New Roman" w:cs="Times New Roman"/>
          <w:color w:val="000000"/>
          <w:sz w:val="20"/>
          <w:szCs w:val="20"/>
        </w:rPr>
        <w:t>ombudsmanlık</w:t>
      </w:r>
      <w:proofErr w:type="gramEnd"/>
      <w:r>
        <w:rPr>
          <w:rFonts w:ascii="Times New Roman" w:eastAsia="Times New Roman" w:hAnsi="Times New Roman" w:cs="Times New Roman"/>
          <w:color w:val="000000"/>
          <w:sz w:val="20"/>
          <w:szCs w:val="20"/>
        </w:rPr>
        <w:t>, gıda kampanyaları, tüketici haklarını koruma etkinlikleri, gönüll</w:t>
      </w:r>
      <w:r>
        <w:rPr>
          <w:rFonts w:ascii="Times New Roman" w:eastAsia="Times New Roman" w:hAnsi="Times New Roman" w:cs="Times New Roman"/>
          <w:color w:val="000000"/>
          <w:sz w:val="20"/>
          <w:szCs w:val="20"/>
        </w:rPr>
        <w:t xml:space="preserve">ülük kuruluşları ile işbirliği gibi konulardan kampanyalar, saha çalışmaları, yardım faaliyetleri, video çekimi ve izleme, seminer sunumları, analiz ve değerlendirmeler yapmak.  </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Proje Ödevi, 1 Yarıyıl Sonu Sınavı.</w:t>
      </w:r>
    </w:p>
    <w:p w:rsidR="00714347" w:rsidRDefault="00714347">
      <w:pPr>
        <w:spacing w:after="0" w:line="240" w:lineRule="auto"/>
        <w:rPr>
          <w:rFonts w:ascii="Times New Roman" w:eastAsia="Times New Roman" w:hAnsi="Times New Roman" w:cs="Times New Roman"/>
          <w:b/>
          <w:sz w:val="20"/>
          <w:szCs w:val="20"/>
        </w:rPr>
      </w:pPr>
    </w:p>
    <w:sdt>
      <w:sdtPr>
        <w:tag w:val="goog_rdk_4"/>
        <w:id w:val="1184565352"/>
        <w:lock w:val="contentLocked"/>
      </w:sdtPr>
      <w:sdtEndPr/>
      <w:sdtContent>
        <w:tbl>
          <w:tblPr>
            <w:tblStyle w:val="afffffffff9"/>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105"/>
          </w:tblGrid>
          <w:tr w:rsidR="00714347">
            <w:tc>
              <w:tcPr>
                <w:tcW w:w="4957" w:type="dxa"/>
              </w:tcPr>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K</w:t>
                </w:r>
                <w:r>
                  <w:rPr>
                    <w:rFonts w:ascii="Times New Roman" w:eastAsia="Times New Roman" w:hAnsi="Times New Roman" w:cs="Times New Roman"/>
                    <w:b/>
                    <w:sz w:val="20"/>
                    <w:szCs w:val="20"/>
                  </w:rPr>
                  <w:t>AM3200</w:t>
                </w:r>
              </w:p>
            </w:tc>
            <w:tc>
              <w:tcPr>
                <w:tcW w:w="4105" w:type="dxa"/>
              </w:tcPr>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Çağdaş Devlet Sistemleri</w:t>
                </w:r>
              </w:p>
            </w:tc>
          </w:tr>
        </w:tbl>
      </w:sdtContent>
    </w:sdt>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Modern devlet sistemlerinin benzerlik ve farklılıklarının karşılaştırmalı biçimde incelemek ve farklı siyasal olgu ve yapılar arasında ilişki kurabilmeyi sağlamaktır.</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 xml:space="preserve">Dersin kapsamı ve önemi, devlet sistemleri, siyasal kültür ve modern devlet, Ülkelerin siyasal </w:t>
      </w:r>
      <w:proofErr w:type="gramStart"/>
      <w:r>
        <w:rPr>
          <w:rFonts w:ascii="Times New Roman" w:eastAsia="Times New Roman" w:hAnsi="Times New Roman" w:cs="Times New Roman"/>
          <w:sz w:val="20"/>
          <w:szCs w:val="20"/>
        </w:rPr>
        <w:t>konseptleri</w:t>
      </w:r>
      <w:proofErr w:type="gramEnd"/>
      <w:r>
        <w:rPr>
          <w:rFonts w:ascii="Times New Roman" w:eastAsia="Times New Roman" w:hAnsi="Times New Roman" w:cs="Times New Roman"/>
          <w:sz w:val="20"/>
          <w:szCs w:val="20"/>
        </w:rPr>
        <w:t>, Amerika, Britanya, Fransa, Almanya, Avrupa Birliği, Rusya, Japonya, Çin, Meksika, Nijerya, İran</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 xml:space="preserve">1 Ara Sınav, 1 Yarıyıl Sonu </w:t>
      </w:r>
      <w:r>
        <w:rPr>
          <w:rFonts w:ascii="Times New Roman" w:eastAsia="Times New Roman" w:hAnsi="Times New Roman" w:cs="Times New Roman"/>
          <w:sz w:val="20"/>
          <w:szCs w:val="20"/>
        </w:rPr>
        <w:t>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rsidP="000A64FA">
      <w:pPr>
        <w:numPr>
          <w:ilvl w:val="0"/>
          <w:numId w:val="58"/>
        </w:numPr>
        <w:spacing w:after="0" w:line="24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Roskin</w:t>
      </w:r>
      <w:proofErr w:type="spellEnd"/>
      <w:r>
        <w:rPr>
          <w:rFonts w:ascii="Times New Roman" w:eastAsia="Times New Roman" w:hAnsi="Times New Roman" w:cs="Times New Roman"/>
          <w:sz w:val="20"/>
          <w:szCs w:val="20"/>
        </w:rPr>
        <w:t xml:space="preserve">, M. G. (2016). Çağdaş Devlet Sistemleri. Ankara: </w:t>
      </w:r>
      <w:proofErr w:type="spellStart"/>
      <w:r>
        <w:rPr>
          <w:rFonts w:ascii="Times New Roman" w:eastAsia="Times New Roman" w:hAnsi="Times New Roman" w:cs="Times New Roman"/>
          <w:sz w:val="20"/>
          <w:szCs w:val="20"/>
        </w:rPr>
        <w:t>Liberte</w:t>
      </w:r>
      <w:proofErr w:type="spellEnd"/>
      <w:r>
        <w:rPr>
          <w:rFonts w:ascii="Times New Roman" w:eastAsia="Times New Roman" w:hAnsi="Times New Roman" w:cs="Times New Roman"/>
          <w:sz w:val="20"/>
          <w:szCs w:val="20"/>
        </w:rPr>
        <w:t xml:space="preserve"> Yayınları.</w:t>
      </w:r>
    </w:p>
    <w:p w:rsidR="00714347" w:rsidRDefault="000A64FA" w:rsidP="000A64FA">
      <w:pPr>
        <w:numPr>
          <w:ilvl w:val="0"/>
          <w:numId w:val="58"/>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212529"/>
          <w:sz w:val="20"/>
          <w:szCs w:val="20"/>
          <w:highlight w:val="white"/>
        </w:rPr>
        <w:t>Çam, E. (2000). Çağdaş Devlet Sistemleri. İstanbul: Der Yayınları.</w:t>
      </w:r>
    </w:p>
    <w:p w:rsidR="00714347" w:rsidRDefault="00714347">
      <w:pPr>
        <w:spacing w:after="0" w:line="240" w:lineRule="auto"/>
        <w:ind w:left="720"/>
        <w:jc w:val="both"/>
        <w:rPr>
          <w:rFonts w:ascii="Times New Roman" w:eastAsia="Times New Roman" w:hAnsi="Times New Roman" w:cs="Times New Roman"/>
          <w:sz w:val="20"/>
          <w:szCs w:val="20"/>
        </w:rPr>
      </w:pPr>
    </w:p>
    <w:p w:rsidR="00714347" w:rsidRDefault="00714347">
      <w:pPr>
        <w:spacing w:after="0" w:line="240" w:lineRule="auto"/>
        <w:rPr>
          <w:rFonts w:ascii="Times New Roman" w:eastAsia="Times New Roman" w:hAnsi="Times New Roman" w:cs="Times New Roman"/>
          <w:b/>
          <w:sz w:val="20"/>
          <w:szCs w:val="20"/>
        </w:rPr>
      </w:pPr>
    </w:p>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jc w:val="both"/>
        <w:rPr>
          <w:rFonts w:ascii="Times New Roman" w:eastAsia="Times New Roman" w:hAnsi="Times New Roman" w:cs="Times New Roman"/>
          <w:b/>
          <w:sz w:val="20"/>
          <w:szCs w:val="20"/>
        </w:rPr>
      </w:pPr>
    </w:p>
    <w:tbl>
      <w:tblPr>
        <w:tblStyle w:val="afffffffffa"/>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KAM3220</w:t>
            </w:r>
          </w:p>
        </w:tc>
        <w:tc>
          <w:tcPr>
            <w:tcW w:w="4536" w:type="dxa"/>
            <w:vAlign w:val="center"/>
          </w:tcPr>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Osmanlıca Metin Analizi</w:t>
            </w:r>
          </w:p>
        </w:tc>
      </w:tr>
    </w:tbl>
    <w:p w:rsidR="00714347" w:rsidRDefault="00714347">
      <w:pPr>
        <w:spacing w:after="0" w:line="240" w:lineRule="auto"/>
        <w:jc w:val="both"/>
        <w:rPr>
          <w:rFonts w:ascii="Times New Roman" w:eastAsia="Times New Roman" w:hAnsi="Times New Roman" w:cs="Times New Roman"/>
          <w:sz w:val="20"/>
          <w:szCs w:val="20"/>
        </w:rPr>
      </w:pPr>
    </w:p>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sz w:val="20"/>
          <w:szCs w:val="20"/>
        </w:rPr>
        <w:t xml:space="preserve"> Bu dersin amacı, asırlar boyunca O</w:t>
      </w:r>
      <w:r>
        <w:rPr>
          <w:rFonts w:ascii="Times New Roman" w:eastAsia="Times New Roman" w:hAnsi="Times New Roman" w:cs="Times New Roman"/>
          <w:sz w:val="20"/>
          <w:szCs w:val="20"/>
        </w:rPr>
        <w:t>rtadoğu, Balkanlar, Kuzey Afrika, Küçük Asya ve Arap Yarımadası'nın bürokrasi ve siyasi kaynak dili olan Osmanlı Türkçesi’nin öğretilmesi dolayısıyla bu bölgelerin siyasi kültür köklerinin analizinin yapılabilmesidir.</w:t>
      </w:r>
    </w:p>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Kapsamı:</w:t>
      </w:r>
      <w:r>
        <w:rPr>
          <w:rFonts w:ascii="Times New Roman" w:eastAsia="Times New Roman" w:hAnsi="Times New Roman" w:cs="Times New Roman"/>
          <w:sz w:val="20"/>
          <w:szCs w:val="20"/>
        </w:rPr>
        <w:t xml:space="preserve"> Bu ders kapsamında Osmanlı Devleti döneminde uluslararası ilişkiler, siyaset, devlet, toplum, hukuk </w:t>
      </w:r>
      <w:proofErr w:type="spellStart"/>
      <w:r>
        <w:rPr>
          <w:rFonts w:ascii="Times New Roman" w:eastAsia="Times New Roman" w:hAnsi="Times New Roman" w:cs="Times New Roman"/>
          <w:sz w:val="20"/>
          <w:szCs w:val="20"/>
        </w:rPr>
        <w:t>vb</w:t>
      </w:r>
      <w:proofErr w:type="spellEnd"/>
      <w:r>
        <w:rPr>
          <w:rFonts w:ascii="Times New Roman" w:eastAsia="Times New Roman" w:hAnsi="Times New Roman" w:cs="Times New Roman"/>
          <w:sz w:val="20"/>
          <w:szCs w:val="20"/>
        </w:rPr>
        <w:t xml:space="preserve"> çalışmaları bağlamında üretilen kaynakların daha iyi tahlil edilecek, öğrenciler Osmanlıca kaynakları okuyarak analiz yapabileceklerdir.</w:t>
      </w:r>
    </w:p>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Osmanlı Türkçes</w:t>
      </w:r>
      <w:r>
        <w:rPr>
          <w:rFonts w:ascii="Times New Roman" w:eastAsia="Times New Roman" w:hAnsi="Times New Roman" w:cs="Times New Roman"/>
          <w:sz w:val="20"/>
          <w:szCs w:val="20"/>
        </w:rPr>
        <w:t>inin dil ve yazım özellikleri, Arapça ve Farsça sözcükler, tamlama çeşitleri, Arap harfli Türk alfabesiyle yazılmış Osmanlıca metinleri okuma çalışmaları, Arap harfli Türk alfabesiyle yazma çalışmaları yapılacaktır.</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Y</w:t>
      </w:r>
      <w:r>
        <w:rPr>
          <w:rFonts w:ascii="Times New Roman" w:eastAsia="Times New Roman" w:hAnsi="Times New Roman" w:cs="Times New Roman"/>
          <w:sz w:val="20"/>
          <w:szCs w:val="20"/>
        </w:rPr>
        <w:t>arıyıl Sonu Sınavı</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b/>
          <w:sz w:val="20"/>
          <w:szCs w:val="20"/>
        </w:rPr>
        <w:t>Yardımcı Kaynaklar:</w:t>
      </w:r>
      <w:r>
        <w:rPr>
          <w:rFonts w:ascii="Times New Roman" w:eastAsia="Times New Roman" w:hAnsi="Times New Roman" w:cs="Times New Roman"/>
          <w:sz w:val="20"/>
          <w:szCs w:val="20"/>
        </w:rPr>
        <w:t xml:space="preserve"> </w:t>
      </w:r>
    </w:p>
    <w:p w:rsidR="00714347" w:rsidRDefault="000A64F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Ertan Gökmen-Arzu </w:t>
      </w:r>
      <w:proofErr w:type="spellStart"/>
      <w:r>
        <w:rPr>
          <w:rFonts w:ascii="Times New Roman" w:eastAsia="Times New Roman" w:hAnsi="Times New Roman" w:cs="Times New Roman"/>
          <w:sz w:val="20"/>
          <w:szCs w:val="20"/>
        </w:rPr>
        <w:t>Taşcan</w:t>
      </w:r>
      <w:proofErr w:type="spellEnd"/>
      <w:r>
        <w:rPr>
          <w:rFonts w:ascii="Times New Roman" w:eastAsia="Times New Roman" w:hAnsi="Times New Roman" w:cs="Times New Roman"/>
          <w:sz w:val="20"/>
          <w:szCs w:val="20"/>
        </w:rPr>
        <w:t>, Osmanlı Türkçesine Giriş ve Tarihi Metinler, İdeal Kültür Yay</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İstanbul 2018.</w:t>
      </w:r>
    </w:p>
    <w:p w:rsidR="00714347" w:rsidRDefault="00714347">
      <w:pPr>
        <w:spacing w:after="0" w:line="240" w:lineRule="auto"/>
        <w:jc w:val="both"/>
        <w:rPr>
          <w:rFonts w:ascii="Times New Roman" w:eastAsia="Times New Roman" w:hAnsi="Times New Roman" w:cs="Times New Roman"/>
          <w:sz w:val="20"/>
          <w:szCs w:val="20"/>
        </w:rPr>
      </w:pPr>
    </w:p>
    <w:sdt>
      <w:sdtPr>
        <w:tag w:val="goog_rdk_5"/>
        <w:id w:val="-799918326"/>
        <w:lock w:val="contentLocked"/>
      </w:sdtPr>
      <w:sdtEndPr/>
      <w:sdtContent>
        <w:tbl>
          <w:tblPr>
            <w:tblStyle w:val="afffffffffb"/>
            <w:tblW w:w="72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5"/>
            <w:gridCol w:w="5350"/>
          </w:tblGrid>
          <w:tr w:rsidR="00714347">
            <w:trPr>
              <w:trHeight w:val="149"/>
            </w:trPr>
            <w:tc>
              <w:tcPr>
                <w:tcW w:w="1875" w:type="dxa"/>
                <w:vAlign w:val="center"/>
              </w:tcPr>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KAM3260</w:t>
                </w:r>
              </w:p>
            </w:tc>
            <w:tc>
              <w:tcPr>
                <w:tcW w:w="5350" w:type="dxa"/>
                <w:vAlign w:val="center"/>
              </w:tcPr>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Çevre Yönetimi ve Sürdürülebilir Kalkınma</w:t>
                </w:r>
              </w:p>
            </w:tc>
          </w:tr>
        </w:tbl>
      </w:sdtContent>
    </w:sdt>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212529"/>
          <w:sz w:val="20"/>
          <w:szCs w:val="20"/>
        </w:rPr>
        <w:t xml:space="preserve"> </w:t>
      </w:r>
      <w:r>
        <w:rPr>
          <w:rFonts w:ascii="Times New Roman" w:eastAsia="Times New Roman" w:hAnsi="Times New Roman" w:cs="Times New Roman"/>
          <w:sz w:val="20"/>
          <w:szCs w:val="20"/>
        </w:rPr>
        <w:t>Sürdürülebilir kalkınmanın temel yapısın</w:t>
      </w:r>
      <w:r>
        <w:rPr>
          <w:rFonts w:ascii="Times New Roman" w:eastAsia="Times New Roman" w:hAnsi="Times New Roman" w:cs="Times New Roman"/>
          <w:sz w:val="20"/>
          <w:szCs w:val="20"/>
        </w:rPr>
        <w:t xml:space="preserve">ı anlamak, sürdürülebilir kalkınma boyutlarının kurumları nasıl etkilediklerini sorgulamak, bununla birlikte çevrenin önemini ve etkisini analiz ederek yönetim yapısına </w:t>
      </w:r>
      <w:proofErr w:type="gramStart"/>
      <w:r>
        <w:rPr>
          <w:rFonts w:ascii="Times New Roman" w:eastAsia="Times New Roman" w:hAnsi="Times New Roman" w:cs="Times New Roman"/>
          <w:sz w:val="20"/>
          <w:szCs w:val="20"/>
        </w:rPr>
        <w:t>entegre</w:t>
      </w:r>
      <w:proofErr w:type="gramEnd"/>
      <w:r>
        <w:rPr>
          <w:rFonts w:ascii="Times New Roman" w:eastAsia="Times New Roman" w:hAnsi="Times New Roman" w:cs="Times New Roman"/>
          <w:sz w:val="20"/>
          <w:szCs w:val="20"/>
        </w:rPr>
        <w:t xml:space="preserve"> edebilmek amaçlanmaktadır.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Kapsamı</w:t>
      </w:r>
      <w:r>
        <w:rPr>
          <w:rFonts w:ascii="Times New Roman" w:eastAsia="Times New Roman" w:hAnsi="Times New Roman" w:cs="Times New Roman"/>
          <w:sz w:val="20"/>
          <w:szCs w:val="20"/>
        </w:rPr>
        <w:t>: Çevre Kavramı, Çevre Yönetimi Kavramı, Sürdürülebilir Kalkınma, Sürdürülebilir Kalkınmanın Tarihsel Gelişimi ve Boyutları, Sürdürülebilir Kalkınmanın Temel İlkeleri, Kurumların Çevre Performansları</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w:t>
      </w:r>
      <w:r>
        <w:rPr>
          <w:rFonts w:ascii="Times New Roman" w:eastAsia="Times New Roman" w:hAnsi="Times New Roman" w:cs="Times New Roman"/>
          <w:sz w:val="20"/>
          <w:szCs w:val="20"/>
        </w:rPr>
        <w:t>vı</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Yardımcı Kaynaklar: </w:t>
      </w:r>
      <w:r>
        <w:rPr>
          <w:rFonts w:ascii="Times New Roman" w:eastAsia="Times New Roman" w:hAnsi="Times New Roman" w:cs="Times New Roman"/>
          <w:sz w:val="20"/>
          <w:szCs w:val="20"/>
        </w:rPr>
        <w:t>Çevre Politikası, Ruşen Keleş</w:t>
      </w:r>
    </w:p>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jc w:val="both"/>
        <w:rPr>
          <w:rFonts w:ascii="Times New Roman" w:eastAsia="Times New Roman" w:hAnsi="Times New Roman" w:cs="Times New Roman"/>
          <w:sz w:val="20"/>
          <w:szCs w:val="20"/>
        </w:rPr>
      </w:pPr>
    </w:p>
    <w:p w:rsidR="00714347" w:rsidRDefault="000A64FA" w:rsidP="000A64FA">
      <w:pPr>
        <w:numPr>
          <w:ilvl w:val="0"/>
          <w:numId w:val="48"/>
        </w:numPr>
        <w:pBdr>
          <w:top w:val="nil"/>
          <w:left w:val="nil"/>
          <w:bottom w:val="nil"/>
          <w:right w:val="nil"/>
          <w:between w:val="nil"/>
        </w:pBdr>
        <w:spacing w:after="0" w:line="240" w:lineRule="auto"/>
        <w:ind w:left="0" w:firstLine="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Sınıf Güz</w:t>
      </w:r>
    </w:p>
    <w:p w:rsidR="00714347" w:rsidRDefault="00714347">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p>
    <w:tbl>
      <w:tblPr>
        <w:tblStyle w:val="afffffffffc"/>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KAM401</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Türkiye’nin </w:t>
            </w:r>
            <w:proofErr w:type="spellStart"/>
            <w:r>
              <w:rPr>
                <w:rFonts w:ascii="Times New Roman" w:eastAsia="Times New Roman" w:hAnsi="Times New Roman" w:cs="Times New Roman"/>
                <w:color w:val="000000"/>
                <w:sz w:val="20"/>
                <w:szCs w:val="20"/>
              </w:rPr>
              <w:t>Sosyo</w:t>
            </w:r>
            <w:proofErr w:type="spellEnd"/>
            <w:r>
              <w:rPr>
                <w:rFonts w:ascii="Times New Roman" w:eastAsia="Times New Roman" w:hAnsi="Times New Roman" w:cs="Times New Roman"/>
                <w:color w:val="000000"/>
                <w:sz w:val="20"/>
                <w:szCs w:val="20"/>
              </w:rPr>
              <w:t>-Ekonomik Yapısı</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Amacı: </w:t>
      </w:r>
      <w:r>
        <w:rPr>
          <w:rFonts w:ascii="Times New Roman" w:eastAsia="Times New Roman" w:hAnsi="Times New Roman" w:cs="Times New Roman"/>
          <w:color w:val="000000"/>
          <w:sz w:val="20"/>
          <w:szCs w:val="20"/>
        </w:rPr>
        <w:t xml:space="preserve">Toplumsal yapıyı etkileyen toplumsal, siyasal, ekonomik, tarihi ve kültürel öğeler analiz etmektir. Bu kavramlar çerçevesinde Türkiye’nin </w:t>
      </w:r>
      <w:proofErr w:type="spellStart"/>
      <w:r>
        <w:rPr>
          <w:rFonts w:ascii="Times New Roman" w:eastAsia="Times New Roman" w:hAnsi="Times New Roman" w:cs="Times New Roman"/>
          <w:color w:val="000000"/>
          <w:sz w:val="20"/>
          <w:szCs w:val="20"/>
        </w:rPr>
        <w:t>sosyo</w:t>
      </w:r>
      <w:proofErr w:type="spellEnd"/>
      <w:r>
        <w:rPr>
          <w:rFonts w:ascii="Times New Roman" w:eastAsia="Times New Roman" w:hAnsi="Times New Roman" w:cs="Times New Roman"/>
          <w:color w:val="000000"/>
          <w:sz w:val="20"/>
          <w:szCs w:val="20"/>
        </w:rPr>
        <w:t>-ekonomik yapısının ve sorunlarının tanımlanması hedeflenmektedir.</w:t>
      </w:r>
    </w:p>
    <w:p w:rsidR="00714347" w:rsidRDefault="000A64F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Toplumsal yapı ile ilişkili kavramlar, toplumsal değişim, genel hatlarıyla Osmanlı Dönemi, Cumhuriyet devrimleri, geçmişten günümüze Türkiye’de ekonomik dönüşüm, siyasal, sosyal ve kültürel yapı, kentleşme, demografik dönüşüm, aile, çocuk, gençlik, kadınla</w:t>
      </w:r>
      <w:r>
        <w:rPr>
          <w:rFonts w:ascii="Times New Roman" w:eastAsia="Times New Roman" w:hAnsi="Times New Roman" w:cs="Times New Roman"/>
          <w:color w:val="000000"/>
          <w:sz w:val="20"/>
          <w:szCs w:val="20"/>
        </w:rPr>
        <w:t>r ve bilgi toplumu.</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 Yüzyılda Türkiye, 2000’li Yıllarda Türkiye’nin Toplumsal Yapısı, Emre Kongar,  33. Baskı, Remzi Kitabevi, İstanbul 1996</w:t>
      </w:r>
    </w:p>
    <w:p w:rsidR="00714347" w:rsidRDefault="000A64FA" w:rsidP="000A64FA">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Dünden Bugüne Türkiye’nin Toplu</w:t>
      </w:r>
      <w:r>
        <w:rPr>
          <w:rFonts w:ascii="Times New Roman" w:eastAsia="Times New Roman" w:hAnsi="Times New Roman" w:cs="Times New Roman"/>
          <w:color w:val="000000"/>
          <w:sz w:val="20"/>
          <w:szCs w:val="20"/>
        </w:rPr>
        <w:t xml:space="preserve">msal Yapısı, </w:t>
      </w:r>
      <w:proofErr w:type="spellStart"/>
      <w:r>
        <w:rPr>
          <w:rFonts w:ascii="Times New Roman" w:eastAsia="Times New Roman" w:hAnsi="Times New Roman" w:cs="Times New Roman"/>
          <w:color w:val="000000"/>
          <w:sz w:val="20"/>
          <w:szCs w:val="20"/>
        </w:rPr>
        <w:t>Memet</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Zencirkıran</w:t>
      </w:r>
      <w:proofErr w:type="spellEnd"/>
      <w:r>
        <w:rPr>
          <w:rFonts w:ascii="Times New Roman" w:eastAsia="Times New Roman" w:hAnsi="Times New Roman" w:cs="Times New Roman"/>
          <w:color w:val="000000"/>
          <w:sz w:val="20"/>
          <w:szCs w:val="20"/>
        </w:rPr>
        <w:t>, Nova, Ankara 2006</w:t>
      </w:r>
    </w:p>
    <w:p w:rsidR="00714347" w:rsidRDefault="000A64FA" w:rsidP="000A64FA">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Türkiye’nin Toplumsal Yapısı ve Toplumsal Kurumlar, Gökçe, Birsen, 2. Baskı, Savaş Yayınevi, Ankara 2004</w:t>
      </w:r>
    </w:p>
    <w:p w:rsidR="00714347" w:rsidRDefault="000A64FA" w:rsidP="000A64FA">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Türkiye’de Toplum ve Siyaset Makaleler, Şerif Mardin, İletişim Yayınevi, İstanbul 1995</w:t>
      </w:r>
    </w:p>
    <w:tbl>
      <w:tblPr>
        <w:tblStyle w:val="afffffffffd"/>
        <w:tblW w:w="5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9"/>
        <w:gridCol w:w="3952"/>
      </w:tblGrid>
      <w:tr w:rsidR="00714347">
        <w:trPr>
          <w:trHeight w:val="268"/>
        </w:trPr>
        <w:tc>
          <w:tcPr>
            <w:tcW w:w="1259"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KAM 403</w:t>
            </w:r>
          </w:p>
        </w:tc>
        <w:tc>
          <w:tcPr>
            <w:tcW w:w="3952"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Türk S</w:t>
            </w:r>
            <w:r>
              <w:rPr>
                <w:rFonts w:ascii="Times New Roman" w:eastAsia="Times New Roman" w:hAnsi="Times New Roman" w:cs="Times New Roman"/>
                <w:sz w:val="20"/>
                <w:szCs w:val="20"/>
              </w:rPr>
              <w:t xml:space="preserve">iyasi Hayatı I </w:t>
            </w:r>
          </w:p>
        </w:tc>
      </w:tr>
    </w:tbl>
    <w:p w:rsidR="00714347" w:rsidRDefault="000A64FA">
      <w:pPr>
        <w:spacing w:after="0" w:line="24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Bu ders, Osmanlı İmparatorluğu’nun iç ve dış dinamiklerini irdeledikten sonra özellikle modernleşme döneminin başladığı 19. Yüzyıldan günümüze kadar uzanan bir dönemde, Türk siyasetinin temel toplumsal dinamiklerini, tarihsel olarak devam eden veya sönümle</w:t>
      </w:r>
      <w:r>
        <w:rPr>
          <w:rFonts w:ascii="Times New Roman" w:eastAsia="Times New Roman" w:hAnsi="Times New Roman" w:cs="Times New Roman"/>
          <w:sz w:val="20"/>
          <w:szCs w:val="20"/>
        </w:rPr>
        <w:t>nen durumları ve bu süreçte ortaya çıkan problemleri kuramsal ve tarihsel bir bakış açısıyla öğrenmeyi ve analiz etmeyi hedeflemektedir.</w:t>
      </w:r>
      <w:proofErr w:type="gramEnd"/>
    </w:p>
    <w:p w:rsidR="00714347" w:rsidRDefault="000A64FA">
      <w:pPr>
        <w:spacing w:after="0" w:line="240" w:lineRule="auto"/>
        <w:jc w:val="both"/>
        <w:rPr>
          <w:rFonts w:ascii="Times New Roman" w:eastAsia="Times New Roman" w:hAnsi="Times New Roman" w:cs="Times New Roman"/>
          <w:color w:val="555555"/>
          <w:sz w:val="20"/>
          <w:szCs w:val="20"/>
          <w:shd w:val="clear" w:color="auto" w:fill="EAEAEA"/>
        </w:rPr>
      </w:pPr>
      <w:r>
        <w:rPr>
          <w:rFonts w:ascii="Times New Roman" w:eastAsia="Times New Roman" w:hAnsi="Times New Roman" w:cs="Times New Roman"/>
          <w:b/>
          <w:sz w:val="20"/>
          <w:szCs w:val="20"/>
        </w:rPr>
        <w:t>Dersin Kapsamı:</w:t>
      </w:r>
      <w:r>
        <w:rPr>
          <w:rFonts w:ascii="Times New Roman" w:eastAsia="Times New Roman" w:hAnsi="Times New Roman" w:cs="Times New Roman"/>
          <w:sz w:val="20"/>
          <w:szCs w:val="20"/>
        </w:rPr>
        <w:t xml:space="preserve"> “Türk Siyasi Hayatı” dersi özellikle 19. Yüzyıl Osmanlı İmparatorluğu’ndan günümüze kadar olan tarihsel bir dönemi içermektedir. Bu bağlamda hem kronolojik olarak süreçler izlenirken hem de Osmanlı İmparatorluğu ve devamında Türkiye Cumhuriyeti Devleti to</w:t>
      </w:r>
      <w:r>
        <w:rPr>
          <w:rFonts w:ascii="Times New Roman" w:eastAsia="Times New Roman" w:hAnsi="Times New Roman" w:cs="Times New Roman"/>
          <w:sz w:val="20"/>
          <w:szCs w:val="20"/>
        </w:rPr>
        <w:t xml:space="preserve">plumunda görülen siyasi değişim ve dönüşümler, iktidar, sınıf, </w:t>
      </w:r>
      <w:proofErr w:type="spellStart"/>
      <w:r>
        <w:rPr>
          <w:rFonts w:ascii="Times New Roman" w:eastAsia="Times New Roman" w:hAnsi="Times New Roman" w:cs="Times New Roman"/>
          <w:sz w:val="20"/>
          <w:szCs w:val="20"/>
        </w:rPr>
        <w:t>sosyo</w:t>
      </w:r>
      <w:proofErr w:type="spellEnd"/>
      <w:r>
        <w:rPr>
          <w:rFonts w:ascii="Times New Roman" w:eastAsia="Times New Roman" w:hAnsi="Times New Roman" w:cs="Times New Roman"/>
          <w:sz w:val="20"/>
          <w:szCs w:val="20"/>
        </w:rPr>
        <w:t xml:space="preserve">-kültürel kimlikler, ideolojiler, toplumsal ve siyasal hareketler incelenir. </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Yardımcı Kitaplar: </w:t>
      </w:r>
    </w:p>
    <w:p w:rsidR="00714347" w:rsidRDefault="000A64FA" w:rsidP="000A64FA">
      <w:pPr>
        <w:numPr>
          <w:ilvl w:val="0"/>
          <w:numId w:val="53"/>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 Siyasal Hayatı: Osmanlı’</w:t>
      </w:r>
      <w:r>
        <w:rPr>
          <w:rFonts w:ascii="Times New Roman" w:eastAsia="Times New Roman" w:hAnsi="Times New Roman" w:cs="Times New Roman"/>
          <w:color w:val="000000"/>
          <w:sz w:val="20"/>
          <w:szCs w:val="20"/>
        </w:rPr>
        <w:t>dan Çok Partili Siyasal Hayata Geçişe Kadar, Okutan, M. Çağatay ve Tekin Yusuf, Orion Kitabevi, Ankara, 2000.</w:t>
      </w:r>
    </w:p>
    <w:p w:rsidR="00714347" w:rsidRDefault="000A64FA" w:rsidP="000A64FA">
      <w:pPr>
        <w:numPr>
          <w:ilvl w:val="0"/>
          <w:numId w:val="5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Türkiye’de Toplum ve Siyaset Makaleler, Mardin Şerif, İletişim Yayınevi, İstanbul 1995.</w:t>
      </w:r>
    </w:p>
    <w:p w:rsidR="00714347" w:rsidRDefault="00714347">
      <w:pPr>
        <w:spacing w:after="0" w:line="240" w:lineRule="auto"/>
        <w:ind w:firstLine="709"/>
        <w:jc w:val="both"/>
        <w:rPr>
          <w:rFonts w:ascii="Times New Roman" w:eastAsia="Times New Roman" w:hAnsi="Times New Roman" w:cs="Times New Roman"/>
          <w:b/>
          <w:color w:val="000000"/>
          <w:sz w:val="20"/>
          <w:szCs w:val="20"/>
        </w:rPr>
      </w:pPr>
    </w:p>
    <w:tbl>
      <w:tblPr>
        <w:tblStyle w:val="afffffffffe"/>
        <w:tblW w:w="31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843"/>
      </w:tblGrid>
      <w:tr w:rsidR="00714347">
        <w:trPr>
          <w:trHeight w:val="188"/>
        </w:trPr>
        <w:tc>
          <w:tcPr>
            <w:tcW w:w="1271" w:type="dxa"/>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405</w:t>
            </w:r>
          </w:p>
        </w:tc>
        <w:tc>
          <w:tcPr>
            <w:tcW w:w="1843" w:type="dxa"/>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Yerel Yönetimler</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62646C"/>
          <w:sz w:val="20"/>
          <w:szCs w:val="20"/>
          <w:shd w:val="clear" w:color="auto" w:fill="F8F7F7"/>
        </w:rPr>
        <w:t xml:space="preserve"> </w:t>
      </w:r>
      <w:r>
        <w:rPr>
          <w:rFonts w:ascii="Times New Roman" w:eastAsia="Times New Roman" w:hAnsi="Times New Roman" w:cs="Times New Roman"/>
          <w:color w:val="000000"/>
          <w:sz w:val="20"/>
          <w:szCs w:val="20"/>
        </w:rPr>
        <w:t>Yerel yönetimlerin kuramsal boyutunu ve dünyadaki değişim ve dönüşümün yerel yönetimlere yansımasını ortaya koymak; Dünya’daki bazı ülkelerdeki yerel yönetim uygulamalarını öğrencilere tanıtmak; Türkiye’de yerel yönetimlerin tarihsel gelişimini, görev ve y</w:t>
      </w:r>
      <w:r>
        <w:rPr>
          <w:rFonts w:ascii="Times New Roman" w:eastAsia="Times New Roman" w:hAnsi="Times New Roman" w:cs="Times New Roman"/>
          <w:color w:val="000000"/>
          <w:sz w:val="20"/>
          <w:szCs w:val="20"/>
        </w:rPr>
        <w:t xml:space="preserve">etkilerini analiz etmek. </w:t>
      </w:r>
    </w:p>
    <w:p w:rsidR="00714347" w:rsidRDefault="000A64FA">
      <w:pPr>
        <w:spacing w:after="0" w:line="240" w:lineRule="auto"/>
        <w:jc w:val="both"/>
        <w:rPr>
          <w:rFonts w:ascii="Times New Roman" w:eastAsia="Times New Roman" w:hAnsi="Times New Roman" w:cs="Times New Roman"/>
          <w:color w:val="000000"/>
          <w:sz w:val="20"/>
          <w:szCs w:val="20"/>
          <w:highlight w:val="white"/>
        </w:rPr>
      </w:pPr>
      <w:proofErr w:type="gramStart"/>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highlight w:val="white"/>
        </w:rPr>
        <w:t xml:space="preserve"> Yerel Yönetimlerin Kavramsal Yapısı, Dünya’da Yerel Yönetimlerin Gelişim Süreci, Yerel Yönetim Kuramları, Yerel Yönetim Kuramlarına Ülkelerin Katkıları, Kentsel Siyaset Kavramı, Kentsel Siyaset Kuramları, Uygulamad</w:t>
      </w:r>
      <w:r>
        <w:rPr>
          <w:rFonts w:ascii="Times New Roman" w:eastAsia="Times New Roman" w:hAnsi="Times New Roman" w:cs="Times New Roman"/>
          <w:color w:val="000000"/>
          <w:sz w:val="20"/>
          <w:szCs w:val="20"/>
          <w:highlight w:val="white"/>
        </w:rPr>
        <w:t>a Yerel Yönetim Sistemleri, Seçilmiş Ülke Örneklerinde Yerel Yönetimler, Türkiye’de Yerel Yönetimlerin Gelişim Süreci, İl Özel İdaresi, Belediye ve Büyükşehir Belediyesi, Köy, Yerel Yönetimlerde Karar Süreçlerine Katılım ile Yerel Yönetim Birlikleri ve İşl</w:t>
      </w:r>
      <w:r>
        <w:rPr>
          <w:rFonts w:ascii="Times New Roman" w:eastAsia="Times New Roman" w:hAnsi="Times New Roman" w:cs="Times New Roman"/>
          <w:color w:val="000000"/>
          <w:sz w:val="20"/>
          <w:szCs w:val="20"/>
          <w:highlight w:val="white"/>
        </w:rPr>
        <w:t>etmeleri</w:t>
      </w:r>
      <w:proofErr w:type="gramEnd"/>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Proje/Ödev,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10"/>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Yerinden Yönetim ve Siyaset. Keleş, Ruşen (2019) İstanbul: Cem Yayınevi, 11. Baskı.</w:t>
      </w:r>
    </w:p>
    <w:p w:rsidR="00714347" w:rsidRDefault="000A64FA" w:rsidP="000A64FA">
      <w:pPr>
        <w:numPr>
          <w:ilvl w:val="0"/>
          <w:numId w:val="10"/>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Yerel Yönetimler: Kuram ve Uygulamada Küresel ve Ulusal Konular ve </w:t>
      </w:r>
      <w:r>
        <w:rPr>
          <w:rFonts w:ascii="Times New Roman" w:eastAsia="Times New Roman" w:hAnsi="Times New Roman" w:cs="Times New Roman"/>
          <w:color w:val="000000"/>
          <w:sz w:val="20"/>
          <w:szCs w:val="20"/>
        </w:rPr>
        <w:t>Sorunlar. Parlak, Bekir ve Ökmen, Mustafa (2015) Bursa: Ekin Yayınevi, 4. Baskı.</w:t>
      </w:r>
    </w:p>
    <w:tbl>
      <w:tblPr>
        <w:tblStyle w:val="affffffffff"/>
        <w:tblW w:w="580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KAM407</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Yönetiminde Enformasyon Teknolojileri</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Günümüzde bilgi toplumunun kavranması,</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kamu kurumlarında ve yerel yönetimlerde yaşanan elektronik dönüşümün öğrenilmesi, bununla birlikte siber güvenlik uygulamalarının benimsenmesi, Türk kamu yönetiminde e-devlet uygulamalarının incelenmesi ve günümüzdeki öneminin öğrenilmesi amaçlanmaktadır.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Bilgi toplumu kavramı, gelişimi, tarihçesi, önemi, E-devlet ve kamu yönetimindeki yeri, Türkiye’de ve dünyada kullanımı, uygulamaları, siber güvenlik, yerel yönetimlerde elektronik dönüşüm.</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w:t>
      </w:r>
      <w:r>
        <w:rPr>
          <w:rFonts w:ascii="Times New Roman" w:eastAsia="Times New Roman" w:hAnsi="Times New Roman" w:cs="Times New Roman"/>
          <w:color w:val="000000"/>
          <w:sz w:val="20"/>
          <w:szCs w:val="20"/>
        </w:rPr>
        <w:t>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Türk Kamu Yönetiminde Yapısal Dönüşüm ve E-Devlet, Ali Şahin, Atlas Yayıncılık, İstanbul. </w:t>
      </w:r>
    </w:p>
    <w:tbl>
      <w:tblPr>
        <w:tblStyle w:val="affffffffff0"/>
        <w:tblW w:w="5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4536"/>
      </w:tblGrid>
      <w:tr w:rsidR="00714347">
        <w:trPr>
          <w:trHeight w:val="243"/>
        </w:trPr>
        <w:tc>
          <w:tcPr>
            <w:tcW w:w="1242"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409</w:t>
            </w:r>
          </w:p>
        </w:tc>
        <w:tc>
          <w:tcPr>
            <w:tcW w:w="4536"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Borçlar Hukuku</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000000"/>
          <w:sz w:val="20"/>
          <w:szCs w:val="20"/>
        </w:rPr>
        <w:t xml:space="preserve"> Suç ve cezalar hakkında verilecek bilgilerle, öğrencilerin suçlar, suç türleri, cezalar, ceza türleri ve diğer yaptırımlar hakkında bilgi sahibi olmasını böylece üstlenecekleri görevleri daha sağlıklı ve hukuka uygun yürütebilmelerini, suç teşkil eden dav</w:t>
      </w:r>
      <w:r>
        <w:rPr>
          <w:rFonts w:ascii="Times New Roman" w:eastAsia="Times New Roman" w:hAnsi="Times New Roman" w:cs="Times New Roman"/>
          <w:color w:val="000000"/>
          <w:sz w:val="20"/>
          <w:szCs w:val="20"/>
        </w:rPr>
        <w:t>ranışları gördüklerinde yasal yetkilerini kullanmalarını, yükümlülüklerini yerine getirmelerini sağlamak.</w:t>
      </w:r>
    </w:p>
    <w:p w:rsidR="00714347" w:rsidRDefault="000A64FA">
      <w:pPr>
        <w:spacing w:after="0" w:line="24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Bu dersin 14 haftalık kapsamı şu şekildedir: Genel Olarak Suç ve Ceza Teorisi, Suçun Unsurları ve Uygulanması, Suç ve Kabahat İlişkisi</w:t>
      </w:r>
      <w:r>
        <w:rPr>
          <w:rFonts w:ascii="Times New Roman" w:eastAsia="Times New Roman" w:hAnsi="Times New Roman" w:cs="Times New Roman"/>
          <w:sz w:val="20"/>
          <w:szCs w:val="20"/>
        </w:rPr>
        <w:t xml:space="preserve">, Ceza Hukukunun Uygulanması, Kaynakları ve ilgili Disiplinler, Suçun Özel Görünüş Biçimleri, Ceza Hukukunda Yaptırımlar, Ceza ve Ceza Muhakemesi Hukuku İlişkisi: Ceza Mahkûmiyeti Süreci, Cezanın İnfazı </w:t>
      </w:r>
      <w:proofErr w:type="spellStart"/>
      <w:r>
        <w:rPr>
          <w:rFonts w:ascii="Times New Roman" w:eastAsia="Times New Roman" w:hAnsi="Times New Roman" w:cs="Times New Roman"/>
          <w:sz w:val="20"/>
          <w:szCs w:val="20"/>
        </w:rPr>
        <w:t>Usûl</w:t>
      </w:r>
      <w:proofErr w:type="spellEnd"/>
      <w:r>
        <w:rPr>
          <w:rFonts w:ascii="Times New Roman" w:eastAsia="Times New Roman" w:hAnsi="Times New Roman" w:cs="Times New Roman"/>
          <w:sz w:val="20"/>
          <w:szCs w:val="20"/>
        </w:rPr>
        <w:t xml:space="preserve"> ve Şartları, Cezayı Düşüren Nedenler, Adlî Sicil</w:t>
      </w:r>
      <w:r>
        <w:rPr>
          <w:rFonts w:ascii="Times New Roman" w:eastAsia="Times New Roman" w:hAnsi="Times New Roman" w:cs="Times New Roman"/>
          <w:sz w:val="20"/>
          <w:szCs w:val="20"/>
        </w:rPr>
        <w:t>, Suçluların İadesi, İdarî Ceza Hukuku ve Disiplin Hukukunun Genel Prensipleri, Ceza Hukuku Özel Hükümler-I: Uluslararası ve Kişilere Karşı Suçlar, Ceza Hukuku Özel Hükümler-II: Kişilere Karşı Suçlar, Ceza Hukuku Özel Hükümler III: Topluma Karşı Suçlar, Ce</w:t>
      </w:r>
      <w:r>
        <w:rPr>
          <w:rFonts w:ascii="Times New Roman" w:eastAsia="Times New Roman" w:hAnsi="Times New Roman" w:cs="Times New Roman"/>
          <w:sz w:val="20"/>
          <w:szCs w:val="20"/>
        </w:rPr>
        <w:t>za Hukuku Özel Hükümler IV: Topluma karşı suçlar, Ceza Hukuku Özel Hükümler IV: Millete ve Devlete Karşı Suçlar</w:t>
      </w:r>
      <w:proofErr w:type="gramEnd"/>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Dönem Ödevi/Proje,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3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Ceza Hukuku Genel hükümler Temel Bilgiler, Hakan </w:t>
      </w:r>
      <w:proofErr w:type="spellStart"/>
      <w:r>
        <w:rPr>
          <w:rFonts w:ascii="Times New Roman" w:eastAsia="Times New Roman" w:hAnsi="Times New Roman" w:cs="Times New Roman"/>
          <w:color w:val="000000"/>
          <w:sz w:val="20"/>
          <w:szCs w:val="20"/>
        </w:rPr>
        <w:t>Hakeri</w:t>
      </w:r>
      <w:proofErr w:type="spellEnd"/>
      <w:r>
        <w:rPr>
          <w:rFonts w:ascii="Times New Roman" w:eastAsia="Times New Roman" w:hAnsi="Times New Roman" w:cs="Times New Roman"/>
          <w:color w:val="000000"/>
          <w:sz w:val="20"/>
          <w:szCs w:val="20"/>
        </w:rPr>
        <w:t>, Astana Yayınları, 2019</w:t>
      </w:r>
    </w:p>
    <w:tbl>
      <w:tblPr>
        <w:tblStyle w:val="affffffffff1"/>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KAM411</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Kültür Çalışmaları</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Amacı: </w:t>
      </w:r>
      <w:r>
        <w:rPr>
          <w:rFonts w:ascii="Times New Roman" w:eastAsia="Times New Roman" w:hAnsi="Times New Roman" w:cs="Times New Roman"/>
          <w:color w:val="000000"/>
          <w:sz w:val="20"/>
          <w:szCs w:val="20"/>
        </w:rPr>
        <w:t xml:space="preserve">Kültürel Çalışmalar Ekolü olarak bilinen Birmingham ekolünün kültüre bakış açısını temel alarak, kültür ve siyaset, kültür ve ideoloji </w:t>
      </w:r>
      <w:r>
        <w:rPr>
          <w:rFonts w:ascii="Times New Roman" w:eastAsia="Times New Roman" w:hAnsi="Times New Roman" w:cs="Times New Roman"/>
          <w:color w:val="000000"/>
          <w:sz w:val="20"/>
          <w:szCs w:val="20"/>
        </w:rPr>
        <w:t>bağıntıları kurmaktır.</w:t>
      </w:r>
    </w:p>
    <w:p w:rsidR="00714347" w:rsidRDefault="000A64F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Kültürün anlamı, kapsamı ve unsurları, kültürle ilişkili diğer kavramlar, kültürel yaklaşımlar, kültürün çeşitleri, kültür sosyolojisi, kültürel çalışmalar ekolü, kültürel çalışmalar ekolünün öncüleri ve eserleri, gün</w:t>
      </w:r>
      <w:r>
        <w:rPr>
          <w:rFonts w:ascii="Times New Roman" w:eastAsia="Times New Roman" w:hAnsi="Times New Roman" w:cs="Times New Roman"/>
          <w:color w:val="000000"/>
          <w:sz w:val="20"/>
          <w:szCs w:val="20"/>
        </w:rPr>
        <w:t>ümüzde kültürel çalışmalar ekolü ile ilişkili düşünürler ve eserleri.</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Kültür Endüstrisi, </w:t>
      </w:r>
      <w:proofErr w:type="spellStart"/>
      <w:r>
        <w:rPr>
          <w:rFonts w:ascii="Times New Roman" w:eastAsia="Times New Roman" w:hAnsi="Times New Roman" w:cs="Times New Roman"/>
          <w:color w:val="000000"/>
          <w:sz w:val="20"/>
          <w:szCs w:val="20"/>
        </w:rPr>
        <w:t>Adorno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Theodor</w:t>
      </w:r>
      <w:proofErr w:type="spellEnd"/>
      <w:r>
        <w:rPr>
          <w:rFonts w:ascii="Times New Roman" w:eastAsia="Times New Roman" w:hAnsi="Times New Roman" w:cs="Times New Roman"/>
          <w:color w:val="000000"/>
          <w:sz w:val="20"/>
          <w:szCs w:val="20"/>
        </w:rPr>
        <w:t xml:space="preserve"> W</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2014, Çev. Mustafa Tüzel vd</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İletişim yay., İstanbul.</w:t>
      </w:r>
    </w:p>
    <w:p w:rsidR="00714347" w:rsidRDefault="000A64FA" w:rsidP="000A64FA">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Akışkan Modern Toplumda Kültür, </w:t>
      </w:r>
      <w:proofErr w:type="spellStart"/>
      <w:r>
        <w:rPr>
          <w:rFonts w:ascii="Times New Roman" w:eastAsia="Times New Roman" w:hAnsi="Times New Roman" w:cs="Times New Roman"/>
          <w:color w:val="000000"/>
          <w:sz w:val="20"/>
          <w:szCs w:val="20"/>
        </w:rPr>
        <w:t>Bauman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Zygmunt</w:t>
      </w:r>
      <w:proofErr w:type="spellEnd"/>
      <w:r>
        <w:rPr>
          <w:rFonts w:ascii="Times New Roman" w:eastAsia="Times New Roman" w:hAnsi="Times New Roman" w:cs="Times New Roman"/>
          <w:color w:val="000000"/>
          <w:sz w:val="20"/>
          <w:szCs w:val="20"/>
        </w:rPr>
        <w:t xml:space="preserve">, 2015, Çev. İ. </w:t>
      </w:r>
      <w:proofErr w:type="spellStart"/>
      <w:r>
        <w:rPr>
          <w:rFonts w:ascii="Times New Roman" w:eastAsia="Times New Roman" w:hAnsi="Times New Roman" w:cs="Times New Roman"/>
          <w:color w:val="000000"/>
          <w:sz w:val="20"/>
          <w:szCs w:val="20"/>
        </w:rPr>
        <w:t>Çapçıoğlu</w:t>
      </w:r>
      <w:proofErr w:type="spellEnd"/>
      <w:r>
        <w:rPr>
          <w:rFonts w:ascii="Times New Roman" w:eastAsia="Times New Roman" w:hAnsi="Times New Roman" w:cs="Times New Roman"/>
          <w:color w:val="000000"/>
          <w:sz w:val="20"/>
          <w:szCs w:val="20"/>
        </w:rPr>
        <w:t>- F</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Atıf yay., Ankara.</w:t>
      </w:r>
    </w:p>
    <w:p w:rsidR="00714347" w:rsidRDefault="000A64FA" w:rsidP="000A64FA">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İnsan ve Kültür, Güvenç, Bozkurt, 1984, Remzi Kitabevi, İstanbul.</w:t>
      </w:r>
    </w:p>
    <w:p w:rsidR="00714347" w:rsidRDefault="000A64FA" w:rsidP="000A64FA">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Kültür Sosyolojisi, </w:t>
      </w:r>
      <w:proofErr w:type="spellStart"/>
      <w:r>
        <w:rPr>
          <w:rFonts w:ascii="Times New Roman" w:eastAsia="Times New Roman" w:hAnsi="Times New Roman" w:cs="Times New Roman"/>
          <w:color w:val="000000"/>
          <w:sz w:val="20"/>
          <w:szCs w:val="20"/>
        </w:rPr>
        <w:t>Zijderveld</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Anton</w:t>
      </w:r>
      <w:proofErr w:type="spellEnd"/>
      <w:r>
        <w:rPr>
          <w:rFonts w:ascii="Times New Roman" w:eastAsia="Times New Roman" w:hAnsi="Times New Roman" w:cs="Times New Roman"/>
          <w:color w:val="000000"/>
          <w:sz w:val="20"/>
          <w:szCs w:val="20"/>
        </w:rPr>
        <w:t xml:space="preserve"> C</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2013, Çev. Kadir </w:t>
      </w:r>
      <w:proofErr w:type="spellStart"/>
      <w:r>
        <w:rPr>
          <w:rFonts w:ascii="Times New Roman" w:eastAsia="Times New Roman" w:hAnsi="Times New Roman" w:cs="Times New Roman"/>
          <w:color w:val="000000"/>
          <w:sz w:val="20"/>
          <w:szCs w:val="20"/>
        </w:rPr>
        <w:t>Canatan</w:t>
      </w:r>
      <w:proofErr w:type="spellEnd"/>
      <w:r>
        <w:rPr>
          <w:rFonts w:ascii="Times New Roman" w:eastAsia="Times New Roman" w:hAnsi="Times New Roman" w:cs="Times New Roman"/>
          <w:color w:val="000000"/>
          <w:sz w:val="20"/>
          <w:szCs w:val="20"/>
        </w:rPr>
        <w:t>, Açılım Kitap, İstanbul.</w:t>
      </w:r>
    </w:p>
    <w:tbl>
      <w:tblPr>
        <w:tblStyle w:val="affffffffff2"/>
        <w:tblW w:w="580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w:t>
            </w:r>
            <w:r>
              <w:rPr>
                <w:rFonts w:ascii="Times New Roman" w:eastAsia="Times New Roman" w:hAnsi="Times New Roman" w:cs="Times New Roman"/>
                <w:color w:val="000000"/>
                <w:sz w:val="20"/>
                <w:szCs w:val="20"/>
              </w:rPr>
              <w:t>AM 413</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Küreselleşme ve Siyaset</w:t>
            </w:r>
          </w:p>
        </w:tc>
      </w:tr>
    </w:tbl>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Bu ders ile birlikte, öğrenciler küreselleşme söyleminin temel kavramları ile tanışmaktadır ve küreselleşme sürecine yönelik teorik analizler ile donatılmaktadır. Böylece, öğrenciler, küreselleşmenin siyasi, ekonomik ve sosyal sonuçlarına yönelik olarak eğ</w:t>
      </w:r>
      <w:r>
        <w:rPr>
          <w:rFonts w:ascii="Times New Roman" w:eastAsia="Times New Roman" w:hAnsi="Times New Roman" w:cs="Times New Roman"/>
          <w:sz w:val="20"/>
          <w:szCs w:val="20"/>
        </w:rPr>
        <w:t xml:space="preserve">itilmiş olmaktadırlar. Tamamlayıcı bir bakış açısı olarak, dünya sistemi teorisi küreselleşme </w:t>
      </w:r>
      <w:proofErr w:type="gramStart"/>
      <w:r>
        <w:rPr>
          <w:rFonts w:ascii="Times New Roman" w:eastAsia="Times New Roman" w:hAnsi="Times New Roman" w:cs="Times New Roman"/>
          <w:sz w:val="20"/>
          <w:szCs w:val="20"/>
        </w:rPr>
        <w:t>literatürüyle</w:t>
      </w:r>
      <w:proofErr w:type="gramEnd"/>
      <w:r>
        <w:rPr>
          <w:rFonts w:ascii="Times New Roman" w:eastAsia="Times New Roman" w:hAnsi="Times New Roman" w:cs="Times New Roman"/>
          <w:sz w:val="20"/>
          <w:szCs w:val="20"/>
        </w:rPr>
        <w:t xml:space="preserve"> birlikle incelenmektedir. Bölgesel, ulusal ve ulus-üstü örgütlenmeler temelinde devletler, pazarlar, firmalar ve sivil toplum örgütleri arasındaki i</w:t>
      </w:r>
      <w:r>
        <w:rPr>
          <w:rFonts w:ascii="Times New Roman" w:eastAsia="Times New Roman" w:hAnsi="Times New Roman" w:cs="Times New Roman"/>
          <w:sz w:val="20"/>
          <w:szCs w:val="20"/>
        </w:rPr>
        <w:t xml:space="preserve">lişki irdelenmektedir. </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Bu dersin 14 haftalık kapsamı şu şekildedir: Temel Kavramlar, Küresel Çağda Devlet, Küresel Çağda Toplum, Küresel Çağda Ulus, Küresel Çevre Sorunları.</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w:t>
      </w:r>
      <w:r>
        <w:rPr>
          <w:rFonts w:ascii="Times New Roman" w:eastAsia="Times New Roman" w:hAnsi="Times New Roman" w:cs="Times New Roman"/>
          <w:b/>
          <w:sz w:val="20"/>
          <w:szCs w:val="20"/>
        </w:rPr>
        <w:t>cı Kaynaklar:</w:t>
      </w:r>
    </w:p>
    <w:p w:rsidR="00714347" w:rsidRDefault="000A64FA" w:rsidP="000A64FA">
      <w:pPr>
        <w:numPr>
          <w:ilvl w:val="0"/>
          <w:numId w:val="5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Küreselleşme, </w:t>
      </w:r>
      <w:proofErr w:type="spellStart"/>
      <w:r>
        <w:rPr>
          <w:rFonts w:ascii="Times New Roman" w:eastAsia="Times New Roman" w:hAnsi="Times New Roman" w:cs="Times New Roman"/>
          <w:color w:val="000000"/>
          <w:sz w:val="20"/>
          <w:szCs w:val="20"/>
        </w:rPr>
        <w:t>Manfred</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Steger</w:t>
      </w:r>
      <w:proofErr w:type="spellEnd"/>
      <w:r>
        <w:rPr>
          <w:rFonts w:ascii="Times New Roman" w:eastAsia="Times New Roman" w:hAnsi="Times New Roman" w:cs="Times New Roman"/>
          <w:color w:val="000000"/>
          <w:sz w:val="20"/>
          <w:szCs w:val="20"/>
        </w:rPr>
        <w:t xml:space="preserve">, </w:t>
      </w:r>
    </w:p>
    <w:p w:rsidR="00714347" w:rsidRDefault="000A64FA" w:rsidP="000A64FA">
      <w:pPr>
        <w:numPr>
          <w:ilvl w:val="0"/>
          <w:numId w:val="5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Küresel Siyaset, Andrew </w:t>
      </w:r>
      <w:proofErr w:type="spellStart"/>
      <w:r>
        <w:rPr>
          <w:rFonts w:ascii="Times New Roman" w:eastAsia="Times New Roman" w:hAnsi="Times New Roman" w:cs="Times New Roman"/>
          <w:color w:val="000000"/>
          <w:sz w:val="20"/>
          <w:szCs w:val="20"/>
        </w:rPr>
        <w:t>Heywood</w:t>
      </w:r>
      <w:proofErr w:type="spellEnd"/>
      <w:r>
        <w:rPr>
          <w:rFonts w:ascii="Times New Roman" w:eastAsia="Times New Roman" w:hAnsi="Times New Roman" w:cs="Times New Roman"/>
          <w:color w:val="000000"/>
          <w:sz w:val="20"/>
          <w:szCs w:val="20"/>
        </w:rPr>
        <w:t xml:space="preserve">, </w:t>
      </w:r>
    </w:p>
    <w:p w:rsidR="00714347" w:rsidRDefault="000A64FA" w:rsidP="000A64FA">
      <w:pPr>
        <w:numPr>
          <w:ilvl w:val="0"/>
          <w:numId w:val="5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Küreselleşme ve Milli Devletlerin Geleceği, </w:t>
      </w:r>
      <w:proofErr w:type="spellStart"/>
      <w:r>
        <w:rPr>
          <w:rFonts w:ascii="Times New Roman" w:eastAsia="Times New Roman" w:hAnsi="Times New Roman" w:cs="Times New Roman"/>
          <w:color w:val="000000"/>
          <w:sz w:val="20"/>
          <w:szCs w:val="20"/>
        </w:rPr>
        <w:t>Jürgen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Habermas</w:t>
      </w:r>
      <w:proofErr w:type="spellEnd"/>
      <w:r>
        <w:rPr>
          <w:rFonts w:ascii="Times New Roman" w:eastAsia="Times New Roman" w:hAnsi="Times New Roman" w:cs="Times New Roman"/>
          <w:color w:val="000000"/>
          <w:sz w:val="20"/>
          <w:szCs w:val="20"/>
        </w:rPr>
        <w:t xml:space="preserve">, </w:t>
      </w:r>
    </w:p>
    <w:p w:rsidR="00714347" w:rsidRDefault="000A64FA" w:rsidP="000A64FA">
      <w:pPr>
        <w:numPr>
          <w:ilvl w:val="0"/>
          <w:numId w:val="5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Değişim Küreselleşme ve Devletin Yeni İşlevi, Gencay </w:t>
      </w:r>
      <w:proofErr w:type="spellStart"/>
      <w:r>
        <w:rPr>
          <w:rFonts w:ascii="Times New Roman" w:eastAsia="Times New Roman" w:hAnsi="Times New Roman" w:cs="Times New Roman"/>
          <w:color w:val="000000"/>
          <w:sz w:val="20"/>
          <w:szCs w:val="20"/>
        </w:rPr>
        <w:t>Şaylan</w:t>
      </w:r>
      <w:proofErr w:type="spellEnd"/>
      <w:r>
        <w:rPr>
          <w:rFonts w:ascii="Times New Roman" w:eastAsia="Times New Roman" w:hAnsi="Times New Roman" w:cs="Times New Roman"/>
          <w:color w:val="000000"/>
          <w:sz w:val="20"/>
          <w:szCs w:val="20"/>
        </w:rPr>
        <w:t xml:space="preserve">, </w:t>
      </w:r>
    </w:p>
    <w:tbl>
      <w:tblPr>
        <w:tblStyle w:val="affffffffff3"/>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KAM  415</w:t>
            </w:r>
            <w:proofErr w:type="gramEnd"/>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Mali Yönetimi</w:t>
            </w:r>
          </w:p>
        </w:tc>
      </w:tr>
    </w:tbl>
    <w:p w:rsidR="00714347" w:rsidRDefault="000A64F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Amacı: </w:t>
      </w:r>
      <w:r>
        <w:rPr>
          <w:rFonts w:ascii="Times New Roman" w:eastAsia="Times New Roman" w:hAnsi="Times New Roman" w:cs="Times New Roman"/>
          <w:color w:val="000000"/>
          <w:sz w:val="20"/>
          <w:szCs w:val="20"/>
        </w:rPr>
        <w:t>Kamu kesiminde mali yapı dersi bu örgütlenme içerisinde devletin daha rasyonel davranmasını, kaynaklarını ekonomik ve etkili kullanmasının önemi konusunda bilgiler sunmayı amaçlamaktadır.</w:t>
      </w:r>
    </w:p>
    <w:p w:rsidR="00714347" w:rsidRDefault="000A64F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b/>
          <w:color w:val="000000"/>
          <w:sz w:val="20"/>
          <w:szCs w:val="20"/>
        </w:rPr>
        <w:lastRenderedPageBreak/>
        <w:t xml:space="preserve">Dersin Kapsamı: </w:t>
      </w:r>
      <w:r>
        <w:rPr>
          <w:rFonts w:ascii="Times New Roman" w:eastAsia="Times New Roman" w:hAnsi="Times New Roman" w:cs="Times New Roman"/>
          <w:color w:val="000000"/>
          <w:sz w:val="20"/>
          <w:szCs w:val="20"/>
        </w:rPr>
        <w:t>Kamu mali yönetimine yön veren siyasi, mali ve hukuki ilkeler; kamu mali yönetiminden sorumlu kurum ve kuruluşlar; kamu mali yönetiminde kullanılan temel araçlar (kamu harcamaları, kamu gelirleri, bütçe) ve bunların ekonomi içindeki yeri ve önemi; kamu sek</w:t>
      </w:r>
      <w:r>
        <w:rPr>
          <w:rFonts w:ascii="Times New Roman" w:eastAsia="Times New Roman" w:hAnsi="Times New Roman" w:cs="Times New Roman"/>
          <w:color w:val="000000"/>
          <w:sz w:val="20"/>
          <w:szCs w:val="20"/>
        </w:rPr>
        <w:t>töründe kaynakların tahsisi; kamu sektöründe kaynak planlaması (gelir artırıcı ve gider azaltıcı teknikler); mali yönetim teknikleri (bütçeleme teknikleri, sermaye yatırım değerlendirmesi, fayda maliyet analizi, hesap verebilirliğin sağlanmasına yönelik mu</w:t>
      </w:r>
      <w:r>
        <w:rPr>
          <w:rFonts w:ascii="Times New Roman" w:eastAsia="Times New Roman" w:hAnsi="Times New Roman" w:cs="Times New Roman"/>
          <w:color w:val="000000"/>
          <w:sz w:val="20"/>
          <w:szCs w:val="20"/>
        </w:rPr>
        <w:t>hasebe, satın alma ve mali ölçüm ve denetim teknikleri); bütçe ve kalkınma planı ilişkisi; Batı’da ve Türkiye’de kamu mali yönetimde son dönemde yapılan reform çalışmaları ve kamu hizmetlerinin 3E ilkelerine göre yürütülmesi.</w:t>
      </w:r>
      <w:proofErr w:type="gramEnd"/>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w:t>
      </w:r>
      <w:r>
        <w:rPr>
          <w:rFonts w:ascii="Times New Roman" w:eastAsia="Times New Roman" w:hAnsi="Times New Roman" w:cs="Times New Roman"/>
          <w:sz w:val="20"/>
          <w:szCs w:val="20"/>
        </w:rPr>
        <w:t>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rsidP="000A64FA">
      <w:pPr>
        <w:numPr>
          <w:ilvl w:val="0"/>
          <w:numId w:val="24"/>
        </w:numPr>
        <w:pBdr>
          <w:top w:val="nil"/>
          <w:left w:val="nil"/>
          <w:bottom w:val="nil"/>
          <w:right w:val="nil"/>
          <w:between w:val="nil"/>
        </w:pBdr>
        <w:spacing w:after="0" w:line="240" w:lineRule="auto"/>
        <w:ind w:left="142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Mali Yönetimi ve Kontrol Kanunu, Remzi Özmen, Seçkin Yayıncılık, Ankara, 2008.</w:t>
      </w:r>
    </w:p>
    <w:p w:rsidR="00714347" w:rsidRDefault="000A64FA" w:rsidP="000A64FA">
      <w:pPr>
        <w:numPr>
          <w:ilvl w:val="0"/>
          <w:numId w:val="24"/>
        </w:numPr>
        <w:pBdr>
          <w:top w:val="nil"/>
          <w:left w:val="nil"/>
          <w:bottom w:val="nil"/>
          <w:right w:val="nil"/>
          <w:between w:val="nil"/>
        </w:pBdr>
        <w:spacing w:after="0" w:line="240" w:lineRule="auto"/>
        <w:ind w:left="142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Kamu Ekonomisi ve Kamu Politikaları, Coşkun Can Aktan, Seçkin Yayıncılık, Ankara, 2006.</w:t>
      </w:r>
    </w:p>
    <w:tbl>
      <w:tblPr>
        <w:tblStyle w:val="affffffffff4"/>
        <w:tblpPr w:leftFromText="141" w:rightFromText="141" w:vertAnchor="text" w:tblpY="180"/>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İŞL 455</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İnsan Kaynakları Yönetimi</w:t>
            </w:r>
          </w:p>
        </w:tc>
      </w:tr>
    </w:tbl>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İnsan kaynakları yönetimi süreçlerinin bilimsel temellerini irdelemek ve öğrencilere İKY işlevleri konusunda bilgi ve beceri kazandırmaktır. Bu kapsamda dersin amacı aşağıdaki üç maddede özetlenebilir: İnsan (Kaynakları) Yönetimi ile ilgili temel kavramla</w:t>
      </w:r>
      <w:r>
        <w:rPr>
          <w:rFonts w:ascii="Times New Roman" w:eastAsia="Times New Roman" w:hAnsi="Times New Roman" w:cs="Times New Roman"/>
          <w:color w:val="000000"/>
          <w:sz w:val="20"/>
          <w:szCs w:val="20"/>
        </w:rPr>
        <w:t>rı öğretmek, İKY bilgisini kurumsal performansı artırmaya yönelik olarak kullanabilme becerisi kazandırmak, İKY bilgisini çalışan memnuniyetini artırmaya yönelik olarak kullanabilme becerisi kazandırmaktır.</w:t>
      </w:r>
    </w:p>
    <w:p w:rsidR="00714347" w:rsidRDefault="000A64FA">
      <w:pPr>
        <w:spacing w:after="0" w:line="240" w:lineRule="auto"/>
        <w:jc w:val="both"/>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Personel Yönetiminden İnsan Kayna</w:t>
      </w:r>
      <w:r>
        <w:rPr>
          <w:rFonts w:ascii="Times New Roman" w:eastAsia="Times New Roman" w:hAnsi="Times New Roman" w:cs="Times New Roman"/>
          <w:color w:val="000000"/>
          <w:sz w:val="20"/>
          <w:szCs w:val="20"/>
        </w:rPr>
        <w:t>kları Yönetimine Geçiş, İnsan Kaynakları Yönetiminin Temel İlkeleri, İnsan Kaynakları Yönetimi Çevresi, Personel Planlaması, Personel Alma Yöntemleri ve Koşulları, iş analizi, iş tanımları ve iş gerekleri, Personelin Değerlendirilmesi, Hizmet İçi Eğitim Me</w:t>
      </w:r>
      <w:r>
        <w:rPr>
          <w:rFonts w:ascii="Times New Roman" w:eastAsia="Times New Roman" w:hAnsi="Times New Roman" w:cs="Times New Roman"/>
          <w:color w:val="000000"/>
          <w:sz w:val="20"/>
          <w:szCs w:val="20"/>
        </w:rPr>
        <w:t>totları, Personelin Ücretlendirilmesi, Örgütsel Sosyalizasyon, Personelin Yükseltilmesi, Kariyer Planlaması, Liderlik ve Motivasyon, Örgütsel İletişim, Şikâyet ve Disiplin.</w:t>
      </w:r>
      <w:proofErr w:type="gramEnd"/>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Dönem Ödevi/Proje,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w:t>
      </w:r>
      <w:r>
        <w:rPr>
          <w:rFonts w:ascii="Times New Roman" w:eastAsia="Times New Roman" w:hAnsi="Times New Roman" w:cs="Times New Roman"/>
          <w:b/>
          <w:color w:val="000000"/>
          <w:sz w:val="20"/>
          <w:szCs w:val="20"/>
        </w:rPr>
        <w:t>rdımcı Kaynaklar:</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İnsan Kaynakları Yönetimi, Öznur Yüksel, Gazi Kitabevi, Ankara 2007</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İnsan Kaynakları Yönetimi, Dursun Bingöl, Arıkan Basım Dağıtım, 8. Baskı, İstanbul 2013 ISBN: 978-605-377-874-5</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Stratejik İnsan Kaynakları Yönetimi, İsmet </w:t>
      </w:r>
      <w:proofErr w:type="spellStart"/>
      <w:r>
        <w:rPr>
          <w:rFonts w:ascii="Times New Roman" w:eastAsia="Times New Roman" w:hAnsi="Times New Roman" w:cs="Times New Roman"/>
          <w:color w:val="000000"/>
          <w:sz w:val="20"/>
          <w:szCs w:val="20"/>
        </w:rPr>
        <w:t>Barutçugil</w:t>
      </w:r>
      <w:proofErr w:type="spellEnd"/>
      <w:r>
        <w:rPr>
          <w:rFonts w:ascii="Times New Roman" w:eastAsia="Times New Roman" w:hAnsi="Times New Roman" w:cs="Times New Roman"/>
          <w:color w:val="000000"/>
          <w:sz w:val="20"/>
          <w:szCs w:val="20"/>
        </w:rPr>
        <w:t>, Kar</w:t>
      </w:r>
      <w:r>
        <w:rPr>
          <w:rFonts w:ascii="Times New Roman" w:eastAsia="Times New Roman" w:hAnsi="Times New Roman" w:cs="Times New Roman"/>
          <w:color w:val="000000"/>
          <w:sz w:val="20"/>
          <w:szCs w:val="20"/>
        </w:rPr>
        <w:t>iyer Yayıncılık, 2004</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İnsan Kaynakları Yönetimi, Nuri Tortop, Nobel Dağıtım, Ankara 2007</w:t>
      </w:r>
    </w:p>
    <w:p w:rsidR="00714347" w:rsidRDefault="00714347">
      <w:pPr>
        <w:spacing w:after="0" w:line="240" w:lineRule="auto"/>
        <w:rPr>
          <w:rFonts w:ascii="Times New Roman" w:eastAsia="Times New Roman" w:hAnsi="Times New Roman" w:cs="Times New Roman"/>
          <w:sz w:val="20"/>
          <w:szCs w:val="20"/>
        </w:rPr>
      </w:pPr>
    </w:p>
    <w:sdt>
      <w:sdtPr>
        <w:tag w:val="goog_rdk_6"/>
        <w:id w:val="-867455374"/>
        <w:lock w:val="contentLocked"/>
      </w:sdtPr>
      <w:sdtEndPr/>
      <w:sdtContent>
        <w:tbl>
          <w:tblPr>
            <w:tblStyle w:val="affffffffff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247"/>
          </w:tblGrid>
          <w:tr w:rsidR="00714347">
            <w:tc>
              <w:tcPr>
                <w:tcW w:w="4815" w:type="dxa"/>
              </w:tcPr>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w:t>
                </w:r>
                <w:r>
                  <w:rPr>
                    <w:rFonts w:ascii="Times New Roman" w:eastAsia="Times New Roman" w:hAnsi="Times New Roman" w:cs="Times New Roman"/>
                    <w:b/>
                    <w:color w:val="FF0000"/>
                    <w:sz w:val="20"/>
                    <w:szCs w:val="20"/>
                  </w:rPr>
                  <w:t>4210</w:t>
                </w:r>
              </w:p>
            </w:tc>
            <w:tc>
              <w:tcPr>
                <w:tcW w:w="4247" w:type="dxa"/>
              </w:tcPr>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Diplomasi Tarihi</w:t>
                </w:r>
              </w:p>
            </w:tc>
          </w:tr>
        </w:tbl>
      </w:sdtContent>
    </w:sdt>
    <w:p w:rsidR="00714347" w:rsidRDefault="000A64FA">
      <w:pPr>
        <w:widowControl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Diplomasi tarihine yönelik temel bilgilerin verilmesi ve diplomasinin geçirdiği dönüşümün aktarılmasıdır. Ayrıca Öğrencilerin diplomasi tarihine yönelik kavramları doğru kullanabilmelerine yardımcı olmaktır.</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Diplomasi nedir</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Diplomasinin kökeni ve tarihsel gelişimi, İlkçağ ve Ortaçağ’da diplomasi, 18.yy’dan Birinci Dünya Savaşı’na kadar diplomasi,</w:t>
      </w:r>
      <w:r>
        <w:rPr>
          <w:rFonts w:ascii="Times New Roman" w:eastAsia="Times New Roman" w:hAnsi="Times New Roman" w:cs="Times New Roman"/>
          <w:color w:val="333333"/>
          <w:sz w:val="20"/>
          <w:szCs w:val="20"/>
          <w:highlight w:val="white"/>
        </w:rPr>
        <w:t xml:space="preserve"> Birinci Dünya Savaşı ve “Yeni Diplomasi”, İkinci Dünya Savaşı ve sonrası diplomasi, </w:t>
      </w:r>
      <w:r>
        <w:rPr>
          <w:rFonts w:ascii="Times New Roman" w:eastAsia="Times New Roman" w:hAnsi="Times New Roman" w:cs="Times New Roman"/>
          <w:sz w:val="20"/>
          <w:szCs w:val="20"/>
        </w:rPr>
        <w:t>modern diplomasinin kurum ve araçları, Uluslara</w:t>
      </w:r>
      <w:r>
        <w:rPr>
          <w:rFonts w:ascii="Times New Roman" w:eastAsia="Times New Roman" w:hAnsi="Times New Roman" w:cs="Times New Roman"/>
          <w:sz w:val="20"/>
          <w:szCs w:val="20"/>
        </w:rPr>
        <w:t xml:space="preserve">rası siyasette diplomasi ve önemi, Diplomasi uygulaması, 21. Yüzyılda diplomasinin özellikleri ve önemi, simülasyon ve rol </w:t>
      </w:r>
      <w:proofErr w:type="spellStart"/>
      <w:r>
        <w:rPr>
          <w:rFonts w:ascii="Times New Roman" w:eastAsia="Times New Roman" w:hAnsi="Times New Roman" w:cs="Times New Roman"/>
          <w:sz w:val="20"/>
          <w:szCs w:val="20"/>
        </w:rPr>
        <w:t>playing</w:t>
      </w:r>
      <w:proofErr w:type="spellEnd"/>
      <w:r>
        <w:rPr>
          <w:rFonts w:ascii="Times New Roman" w:eastAsia="Times New Roman" w:hAnsi="Times New Roman" w:cs="Times New Roman"/>
          <w:sz w:val="20"/>
          <w:szCs w:val="20"/>
        </w:rPr>
        <w:t xml:space="preserve"> çalışmaları, vaka çalışması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pPr>
        <w:numPr>
          <w:ilvl w:val="0"/>
          <w:numId w:val="1"/>
        </w:numPr>
        <w:spacing w:after="0" w:line="240" w:lineRule="auto"/>
        <w:jc w:val="both"/>
        <w:rPr>
          <w:rFonts w:ascii="Times New Roman" w:eastAsia="Times New Roman" w:hAnsi="Times New Roman" w:cs="Times New Roman"/>
          <w:b/>
          <w:sz w:val="20"/>
          <w:szCs w:val="20"/>
        </w:rPr>
      </w:pPr>
      <w:proofErr w:type="spellStart"/>
      <w:r>
        <w:rPr>
          <w:rFonts w:ascii="Times New Roman" w:eastAsia="Times New Roman" w:hAnsi="Times New Roman" w:cs="Times New Roman"/>
          <w:sz w:val="20"/>
          <w:szCs w:val="20"/>
        </w:rPr>
        <w:t>Özdal</w:t>
      </w:r>
      <w:proofErr w:type="spellEnd"/>
      <w:r>
        <w:rPr>
          <w:rFonts w:ascii="Times New Roman" w:eastAsia="Times New Roman" w:hAnsi="Times New Roman" w:cs="Times New Roman"/>
          <w:sz w:val="20"/>
          <w:szCs w:val="20"/>
        </w:rPr>
        <w:t>, B. Ve Kara</w:t>
      </w:r>
      <w:r>
        <w:rPr>
          <w:rFonts w:ascii="Times New Roman" w:eastAsia="Times New Roman" w:hAnsi="Times New Roman" w:cs="Times New Roman"/>
          <w:sz w:val="20"/>
          <w:szCs w:val="20"/>
        </w:rPr>
        <w:t>ca, K. (2020).  Diplomasi Tarihi 1, 4. Baskı, Dora Yayınları.</w:t>
      </w:r>
    </w:p>
    <w:p w:rsidR="00714347" w:rsidRDefault="000A64FA">
      <w:pPr>
        <w:numPr>
          <w:ilvl w:val="0"/>
          <w:numId w:val="1"/>
        </w:num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Black, J. (2010). A </w:t>
      </w:r>
      <w:proofErr w:type="spellStart"/>
      <w:r>
        <w:rPr>
          <w:rFonts w:ascii="Times New Roman" w:eastAsia="Times New Roman" w:hAnsi="Times New Roman" w:cs="Times New Roman"/>
          <w:sz w:val="20"/>
          <w:szCs w:val="20"/>
        </w:rPr>
        <w:t>History</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Diplomacy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London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Reaktion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Books</w:t>
      </w:r>
      <w:proofErr w:type="spellEnd"/>
      <w:r>
        <w:rPr>
          <w:rFonts w:ascii="Times New Roman" w:eastAsia="Times New Roman" w:hAnsi="Times New Roman" w:cs="Times New Roman"/>
          <w:sz w:val="20"/>
          <w:szCs w:val="20"/>
        </w:rPr>
        <w:t>.</w:t>
      </w:r>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rsidR="00714347" w:rsidRDefault="00714347">
      <w:pPr>
        <w:rPr>
          <w:rFonts w:ascii="Times New Roman" w:eastAsia="Times New Roman" w:hAnsi="Times New Roman" w:cs="Times New Roman"/>
          <w:sz w:val="20"/>
          <w:szCs w:val="20"/>
        </w:rPr>
      </w:pPr>
    </w:p>
    <w:sdt>
      <w:sdtPr>
        <w:tag w:val="goog_rdk_7"/>
        <w:id w:val="-1523782148"/>
        <w:lock w:val="contentLocked"/>
      </w:sdtPr>
      <w:sdtEndPr/>
      <w:sdtContent>
        <w:tbl>
          <w:tblPr>
            <w:tblStyle w:val="affffffffff6"/>
            <w:tblW w:w="88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5"/>
            <w:gridCol w:w="6510"/>
          </w:tblGrid>
          <w:tr w:rsidR="00714347">
            <w:tc>
              <w:tcPr>
                <w:tcW w:w="2355" w:type="dxa"/>
              </w:tcPr>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KAM4230</w:t>
                </w:r>
              </w:p>
            </w:tc>
            <w:tc>
              <w:tcPr>
                <w:tcW w:w="6510" w:type="dxa"/>
              </w:tcPr>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Güvenlik Politikaları</w:t>
                </w:r>
              </w:p>
            </w:tc>
          </w:tr>
        </w:tbl>
      </w:sdtContent>
    </w:sdt>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sz w:val="20"/>
          <w:szCs w:val="20"/>
        </w:rPr>
        <w:t xml:space="preserve"> Güvenlik politikalarını şekillenmesinde etkili olan temel unsurları aktarmak ile birlikte güvenliğin temel sorunlarının tarihsel gelişimi ile günümüzde etkili olan durumlarını ele almak amaçlanmaktadır.</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 xml:space="preserve">Güvenlik Kavramı, Kavramın Tarihsel </w:t>
      </w:r>
      <w:r>
        <w:rPr>
          <w:rFonts w:ascii="Times New Roman" w:eastAsia="Times New Roman" w:hAnsi="Times New Roman" w:cs="Times New Roman"/>
          <w:sz w:val="20"/>
          <w:szCs w:val="20"/>
        </w:rPr>
        <w:t xml:space="preserve">Gelişimi, Güvenlik Çalışmaları, </w:t>
      </w:r>
      <w:proofErr w:type="spellStart"/>
      <w:r>
        <w:rPr>
          <w:rFonts w:ascii="Times New Roman" w:eastAsia="Times New Roman" w:hAnsi="Times New Roman" w:cs="Times New Roman"/>
          <w:sz w:val="20"/>
          <w:szCs w:val="20"/>
        </w:rPr>
        <w:t>Güvenlikleştirme</w:t>
      </w:r>
      <w:proofErr w:type="spellEnd"/>
      <w:r>
        <w:rPr>
          <w:rFonts w:ascii="Times New Roman" w:eastAsia="Times New Roman" w:hAnsi="Times New Roman" w:cs="Times New Roman"/>
          <w:sz w:val="20"/>
          <w:szCs w:val="20"/>
        </w:rPr>
        <w:t>, Güvenliğin Temel Kavramları, Temel Güvenlik Sorunları, Güvenliğin Temel Aktörleri, Çevresel Güvenlik, Toplum Sağlığı Güvenliği, Göç ve Güvenlik, Siber Güvenlik, İnsani Güvenlik ve İnsan Hakları İhlalleri, E</w:t>
      </w:r>
      <w:r>
        <w:rPr>
          <w:rFonts w:ascii="Times New Roman" w:eastAsia="Times New Roman" w:hAnsi="Times New Roman" w:cs="Times New Roman"/>
          <w:sz w:val="20"/>
          <w:szCs w:val="20"/>
        </w:rPr>
        <w:t>konomik Güvenlik</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pPr>
        <w:numPr>
          <w:ilvl w:val="0"/>
          <w:numId w:val="7"/>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Beril Dedeoğlu-Uluslararası Güvenlik ve Strateji</w:t>
      </w:r>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rsidR="00714347" w:rsidRDefault="00714347">
      <w:pPr>
        <w:spacing w:after="0" w:line="240" w:lineRule="auto"/>
        <w:rPr>
          <w:rFonts w:ascii="Times New Roman" w:eastAsia="Times New Roman" w:hAnsi="Times New Roman" w:cs="Times New Roman"/>
          <w:sz w:val="20"/>
          <w:szCs w:val="20"/>
        </w:rPr>
      </w:pPr>
    </w:p>
    <w:sdt>
      <w:sdtPr>
        <w:tag w:val="goog_rdk_8"/>
        <w:id w:val="1426462652"/>
        <w:lock w:val="contentLocked"/>
      </w:sdtPr>
      <w:sdtEndPr/>
      <w:sdtContent>
        <w:tbl>
          <w:tblPr>
            <w:tblStyle w:val="affffffffff7"/>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389"/>
          </w:tblGrid>
          <w:tr w:rsidR="00714347">
            <w:tc>
              <w:tcPr>
                <w:tcW w:w="4673" w:type="dxa"/>
              </w:tcPr>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w:t>
                </w:r>
                <w:r>
                  <w:rPr>
                    <w:rFonts w:ascii="Times New Roman" w:eastAsia="Times New Roman" w:hAnsi="Times New Roman" w:cs="Times New Roman"/>
                    <w:b/>
                    <w:color w:val="FF0000"/>
                    <w:sz w:val="20"/>
                    <w:szCs w:val="20"/>
                  </w:rPr>
                  <w:t>4250</w:t>
                </w:r>
              </w:p>
            </w:tc>
            <w:tc>
              <w:tcPr>
                <w:tcW w:w="4389" w:type="dxa"/>
              </w:tcPr>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19. Yuzyil Siyasi Tarihi</w:t>
                </w:r>
              </w:p>
            </w:tc>
          </w:tr>
        </w:tbl>
      </w:sdtContent>
    </w:sdt>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 xml:space="preserve">I. Dünya Savaşı’na </w:t>
      </w:r>
      <w:proofErr w:type="spellStart"/>
      <w:r>
        <w:rPr>
          <w:rFonts w:ascii="Times New Roman" w:eastAsia="Times New Roman" w:hAnsi="Times New Roman" w:cs="Times New Roman"/>
          <w:sz w:val="20"/>
          <w:szCs w:val="20"/>
        </w:rPr>
        <w:t>evrilen</w:t>
      </w:r>
      <w:proofErr w:type="spellEnd"/>
      <w:r>
        <w:rPr>
          <w:rFonts w:ascii="Times New Roman" w:eastAsia="Times New Roman" w:hAnsi="Times New Roman" w:cs="Times New Roman"/>
          <w:sz w:val="20"/>
          <w:szCs w:val="20"/>
        </w:rPr>
        <w:t xml:space="preserve"> süreçte uluslararası dinamikleri incelemek ve Avrupa başta olmak üzere dünyada yaşanan siyasi olayları ve etkilerini açıklamaktır.</w:t>
      </w:r>
    </w:p>
    <w:p w:rsidR="00714347" w:rsidRDefault="000A64FA">
      <w:pPr>
        <w:spacing w:after="0" w:line="240" w:lineRule="auto"/>
        <w:jc w:val="both"/>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17. ve 18. Yüzyıllarda yaşanan toplumsal dönüşüm, Fransız Devrimi, 1820 Devrimi, 1</w:t>
      </w:r>
      <w:r>
        <w:rPr>
          <w:rFonts w:ascii="Times New Roman" w:eastAsia="Times New Roman" w:hAnsi="Times New Roman" w:cs="Times New Roman"/>
          <w:sz w:val="20"/>
          <w:szCs w:val="20"/>
        </w:rPr>
        <w:t>830 Devrimi, 1848 Devrimi, Sanayi Devrimi, Avrupa’da emperyalizm ve dünyaya yayılımı, 19. Yüzyıl Osmanlı-Avrupa ilişkileri, 19. Yüzyılda Amerika’da yaşanan siyasal gelişmeler, 19. Yüzyılda Asya’da yaşanan siyasal gelişmeler, uluslararası ittifaklar, Balkan</w:t>
      </w:r>
      <w:r>
        <w:rPr>
          <w:rFonts w:ascii="Times New Roman" w:eastAsia="Times New Roman" w:hAnsi="Times New Roman" w:cs="Times New Roman"/>
          <w:sz w:val="20"/>
          <w:szCs w:val="20"/>
        </w:rPr>
        <w:t xml:space="preserve"> Savaşları, I. Dünya Savaşı’na giden süreçte yaşanan gelişmeler, genel değerlendirme</w:t>
      </w:r>
      <w:proofErr w:type="gramEnd"/>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pPr>
        <w:numPr>
          <w:ilvl w:val="0"/>
          <w:numId w:val="3"/>
        </w:numPr>
        <w:spacing w:after="0" w:line="240" w:lineRule="auto"/>
        <w:jc w:val="both"/>
        <w:rPr>
          <w:rFonts w:ascii="Times New Roman" w:eastAsia="Times New Roman" w:hAnsi="Times New Roman" w:cs="Times New Roman"/>
          <w:b/>
          <w:sz w:val="20"/>
          <w:szCs w:val="20"/>
        </w:rPr>
      </w:pPr>
      <w:proofErr w:type="spellStart"/>
      <w:r>
        <w:rPr>
          <w:rFonts w:ascii="Times New Roman" w:eastAsia="Times New Roman" w:hAnsi="Times New Roman" w:cs="Times New Roman"/>
          <w:sz w:val="20"/>
          <w:szCs w:val="20"/>
          <w:highlight w:val="white"/>
        </w:rPr>
        <w:t>Armaoğlu</w:t>
      </w:r>
      <w:proofErr w:type="spellEnd"/>
      <w:r>
        <w:rPr>
          <w:rFonts w:ascii="Times New Roman" w:eastAsia="Times New Roman" w:hAnsi="Times New Roman" w:cs="Times New Roman"/>
          <w:sz w:val="20"/>
          <w:szCs w:val="20"/>
          <w:highlight w:val="white"/>
        </w:rPr>
        <w:t xml:space="preserve">, F. (2018).19. Yüzyıl Siyasi Tarihi. İstanbul: </w:t>
      </w:r>
      <w:proofErr w:type="spellStart"/>
      <w:r>
        <w:rPr>
          <w:rFonts w:ascii="Times New Roman" w:eastAsia="Times New Roman" w:hAnsi="Times New Roman" w:cs="Times New Roman"/>
          <w:sz w:val="20"/>
          <w:szCs w:val="20"/>
          <w:highlight w:val="white"/>
        </w:rPr>
        <w:t>Timaş</w:t>
      </w:r>
      <w:proofErr w:type="spellEnd"/>
      <w:r>
        <w:rPr>
          <w:rFonts w:ascii="Times New Roman" w:eastAsia="Times New Roman" w:hAnsi="Times New Roman" w:cs="Times New Roman"/>
          <w:sz w:val="20"/>
          <w:szCs w:val="20"/>
          <w:highlight w:val="white"/>
        </w:rPr>
        <w:t xml:space="preserve"> Yayınevi.</w:t>
      </w:r>
    </w:p>
    <w:p w:rsidR="00714347" w:rsidRDefault="000A64FA">
      <w:pPr>
        <w:numPr>
          <w:ilvl w:val="0"/>
          <w:numId w:val="3"/>
        </w:numPr>
        <w:spacing w:after="0" w:line="240" w:lineRule="auto"/>
        <w:jc w:val="both"/>
        <w:rPr>
          <w:rFonts w:ascii="Times New Roman" w:eastAsia="Times New Roman" w:hAnsi="Times New Roman" w:cs="Times New Roman"/>
          <w:b/>
          <w:sz w:val="20"/>
          <w:szCs w:val="20"/>
        </w:rPr>
      </w:pPr>
      <w:proofErr w:type="spellStart"/>
      <w:r>
        <w:rPr>
          <w:rFonts w:ascii="Times New Roman" w:eastAsia="Times New Roman" w:hAnsi="Times New Roman" w:cs="Times New Roman"/>
          <w:sz w:val="20"/>
          <w:szCs w:val="20"/>
          <w:highlight w:val="white"/>
        </w:rPr>
        <w:t>Sander</w:t>
      </w:r>
      <w:proofErr w:type="spellEnd"/>
      <w:r>
        <w:rPr>
          <w:rFonts w:ascii="Times New Roman" w:eastAsia="Times New Roman" w:hAnsi="Times New Roman" w:cs="Times New Roman"/>
          <w:sz w:val="20"/>
          <w:szCs w:val="20"/>
          <w:highlight w:val="white"/>
        </w:rPr>
        <w:t>, O. (2016). Siyasi Tarih. Cilt 1, 31. Baskı. İstanbul: İmge Yayınevi.</w:t>
      </w:r>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rsidR="00714347" w:rsidRDefault="00714347">
      <w:pPr>
        <w:spacing w:after="0" w:line="240" w:lineRule="auto"/>
        <w:rPr>
          <w:rFonts w:ascii="Times New Roman" w:eastAsia="Times New Roman" w:hAnsi="Times New Roman" w:cs="Times New Roman"/>
          <w:sz w:val="20"/>
          <w:szCs w:val="20"/>
        </w:rPr>
      </w:pPr>
    </w:p>
    <w:sdt>
      <w:sdtPr>
        <w:tag w:val="goog_rdk_9"/>
        <w:id w:val="-522942255"/>
        <w:lock w:val="contentLocked"/>
      </w:sdtPr>
      <w:sdtEndPr/>
      <w:sdtContent>
        <w:tbl>
          <w:tblPr>
            <w:tblStyle w:val="affffffffff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389"/>
          </w:tblGrid>
          <w:tr w:rsidR="00714347">
            <w:tc>
              <w:tcPr>
                <w:tcW w:w="4673" w:type="dxa"/>
              </w:tcPr>
              <w:p w:rsidR="00714347" w:rsidRDefault="000A64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w:t>
                </w:r>
                <w:r>
                  <w:rPr>
                    <w:rFonts w:ascii="Times New Roman" w:eastAsia="Times New Roman" w:hAnsi="Times New Roman" w:cs="Times New Roman"/>
                    <w:b/>
                    <w:color w:val="FF0000"/>
                    <w:sz w:val="20"/>
                    <w:szCs w:val="20"/>
                  </w:rPr>
                  <w:t>4270</w:t>
                </w:r>
              </w:p>
            </w:tc>
            <w:tc>
              <w:tcPr>
                <w:tcW w:w="4389" w:type="dxa"/>
              </w:tcPr>
              <w:p w:rsidR="00714347" w:rsidRDefault="000A64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Diş Politika Okuryazarliği</w:t>
                </w:r>
              </w:p>
            </w:tc>
          </w:tr>
        </w:tbl>
      </w:sdtContent>
    </w:sdt>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Dış politikada karar alma ve uygulama süreçleri hakkında bilgi vermek ve bu süreç üzerinde etkili olan iç ve dış dinamikleri incelemektir.</w:t>
      </w:r>
    </w:p>
    <w:p w:rsidR="00714347" w:rsidRDefault="000A64FA">
      <w:pPr>
        <w:spacing w:after="0" w:line="240" w:lineRule="auto"/>
        <w:jc w:val="both"/>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Dış politikanın tanımı, dış politika analizi yönteminin gelişimi, politik karar verme kuramları, anal</w:t>
      </w:r>
      <w:r>
        <w:rPr>
          <w:rFonts w:ascii="Times New Roman" w:eastAsia="Times New Roman" w:hAnsi="Times New Roman" w:cs="Times New Roman"/>
          <w:sz w:val="20"/>
          <w:szCs w:val="20"/>
        </w:rPr>
        <w:t xml:space="preserve">iz sürecinde kullanılan rasyonel aktör modeli, devletlerin dış politika kararlarını etkileyen faktörler, dış politikada yönelimler ve ulusal roller, gelişmekte olan ülkelerde dış politika yapım süreci, </w:t>
      </w:r>
      <w:proofErr w:type="spellStart"/>
      <w:r>
        <w:rPr>
          <w:rFonts w:ascii="Times New Roman" w:eastAsia="Times New Roman" w:hAnsi="Times New Roman" w:cs="Times New Roman"/>
          <w:sz w:val="20"/>
          <w:szCs w:val="20"/>
        </w:rPr>
        <w:t>ulusötesi</w:t>
      </w:r>
      <w:proofErr w:type="spellEnd"/>
      <w:r>
        <w:rPr>
          <w:rFonts w:ascii="Times New Roman" w:eastAsia="Times New Roman" w:hAnsi="Times New Roman" w:cs="Times New Roman"/>
          <w:sz w:val="20"/>
          <w:szCs w:val="20"/>
        </w:rPr>
        <w:t xml:space="preserve"> aktörlerin dış politikadaki rolü, liderler v</w:t>
      </w:r>
      <w:r>
        <w:rPr>
          <w:rFonts w:ascii="Times New Roman" w:eastAsia="Times New Roman" w:hAnsi="Times New Roman" w:cs="Times New Roman"/>
          <w:sz w:val="20"/>
          <w:szCs w:val="20"/>
        </w:rPr>
        <w:t>e kamuoyunun dış politikadaki rolü, ülkeler arası karşılaştırmalı örnekler, genel değerlendirme</w:t>
      </w:r>
      <w:proofErr w:type="gramEnd"/>
    </w:p>
    <w:p w:rsidR="00714347" w:rsidRDefault="000A64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Sınavı.</w:t>
      </w:r>
    </w:p>
    <w:p w:rsidR="00714347" w:rsidRDefault="000A64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pPr>
        <w:numPr>
          <w:ilvl w:val="0"/>
          <w:numId w:val="4"/>
        </w:num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Alden</w:t>
      </w:r>
      <w:proofErr w:type="spellEnd"/>
      <w:r>
        <w:rPr>
          <w:rFonts w:ascii="Times New Roman" w:eastAsia="Times New Roman" w:hAnsi="Times New Roman" w:cs="Times New Roman"/>
          <w:sz w:val="20"/>
          <w:szCs w:val="20"/>
        </w:rPr>
        <w:t xml:space="preserve">, C. ve </w:t>
      </w:r>
      <w:proofErr w:type="spellStart"/>
      <w:r>
        <w:rPr>
          <w:rFonts w:ascii="Times New Roman" w:eastAsia="Times New Roman" w:hAnsi="Times New Roman" w:cs="Times New Roman"/>
          <w:sz w:val="20"/>
          <w:szCs w:val="20"/>
        </w:rPr>
        <w:t>Amnon</w:t>
      </w:r>
      <w:proofErr w:type="spellEnd"/>
      <w:r>
        <w:rPr>
          <w:rFonts w:ascii="Times New Roman" w:eastAsia="Times New Roman" w:hAnsi="Times New Roman" w:cs="Times New Roman"/>
          <w:sz w:val="20"/>
          <w:szCs w:val="20"/>
        </w:rPr>
        <w:t xml:space="preserve">, A. (2012). </w:t>
      </w:r>
      <w:proofErr w:type="spellStart"/>
      <w:r>
        <w:rPr>
          <w:rFonts w:ascii="Times New Roman" w:eastAsia="Times New Roman" w:hAnsi="Times New Roman" w:cs="Times New Roman"/>
          <w:sz w:val="20"/>
          <w:szCs w:val="20"/>
        </w:rPr>
        <w:t>Foreign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Policy</w:t>
      </w:r>
      <w:proofErr w:type="spellEnd"/>
      <w:r>
        <w:rPr>
          <w:rFonts w:ascii="Times New Roman" w:eastAsia="Times New Roman" w:hAnsi="Times New Roman" w:cs="Times New Roman"/>
          <w:sz w:val="20"/>
          <w:szCs w:val="20"/>
        </w:rPr>
        <w:t xml:space="preserve"> Analysis: New </w:t>
      </w:r>
      <w:proofErr w:type="spellStart"/>
      <w:r>
        <w:rPr>
          <w:rFonts w:ascii="Times New Roman" w:eastAsia="Times New Roman" w:hAnsi="Times New Roman" w:cs="Times New Roman"/>
          <w:sz w:val="20"/>
          <w:szCs w:val="20"/>
        </w:rPr>
        <w:t>Approaches</w:t>
      </w:r>
      <w:proofErr w:type="spellEnd"/>
      <w:r>
        <w:rPr>
          <w:rFonts w:ascii="Times New Roman" w:eastAsia="Times New Roman" w:hAnsi="Times New Roman" w:cs="Times New Roman"/>
          <w:sz w:val="20"/>
          <w:szCs w:val="20"/>
        </w:rPr>
        <w:t>. New York</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Routledge</w:t>
      </w:r>
      <w:proofErr w:type="spellEnd"/>
      <w:r>
        <w:rPr>
          <w:rFonts w:ascii="Times New Roman" w:eastAsia="Times New Roman" w:hAnsi="Times New Roman" w:cs="Times New Roman"/>
          <w:sz w:val="20"/>
          <w:szCs w:val="20"/>
        </w:rPr>
        <w:t>.</w:t>
      </w:r>
    </w:p>
    <w:p w:rsidR="00714347" w:rsidRDefault="000A64FA">
      <w:pPr>
        <w:numPr>
          <w:ilvl w:val="0"/>
          <w:numId w:val="4"/>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Sönmezoğlu, F. (2005). Uluslararası Politika ve Dış Politika Analizi. İstanbul: Filiz Kitabevi.</w:t>
      </w:r>
    </w:p>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0A64FA">
      <w:pPr>
        <w:spacing w:after="0" w:line="240" w:lineRule="auto"/>
        <w:jc w:val="both"/>
        <w:rPr>
          <w:rFonts w:ascii="Times New Roman" w:eastAsia="Times New Roman" w:hAnsi="Times New Roman" w:cs="Times New Roman"/>
          <w:b/>
          <w:color w:val="000000"/>
          <w:sz w:val="20"/>
          <w:szCs w:val="20"/>
        </w:rPr>
      </w:pPr>
      <w:proofErr w:type="gramStart"/>
      <w:r>
        <w:rPr>
          <w:rFonts w:ascii="Times New Roman" w:eastAsia="Times New Roman" w:hAnsi="Times New Roman" w:cs="Times New Roman"/>
          <w:b/>
          <w:color w:val="000000"/>
          <w:sz w:val="20"/>
          <w:szCs w:val="20"/>
        </w:rPr>
        <w:t>4 .</w:t>
      </w:r>
      <w:proofErr w:type="gramEnd"/>
      <w:r>
        <w:rPr>
          <w:rFonts w:ascii="Times New Roman" w:eastAsia="Times New Roman" w:hAnsi="Times New Roman" w:cs="Times New Roman"/>
          <w:b/>
          <w:color w:val="000000"/>
          <w:sz w:val="20"/>
          <w:szCs w:val="20"/>
        </w:rPr>
        <w:t xml:space="preserve"> Sınıf Bahar </w:t>
      </w:r>
    </w:p>
    <w:p w:rsidR="00714347" w:rsidRDefault="00714347">
      <w:pPr>
        <w:spacing w:after="0" w:line="240" w:lineRule="auto"/>
        <w:jc w:val="both"/>
        <w:rPr>
          <w:rFonts w:ascii="Times New Roman" w:eastAsia="Times New Roman" w:hAnsi="Times New Roman" w:cs="Times New Roman"/>
          <w:b/>
          <w:color w:val="000000"/>
          <w:sz w:val="20"/>
          <w:szCs w:val="20"/>
        </w:rPr>
      </w:pPr>
    </w:p>
    <w:tbl>
      <w:tblPr>
        <w:tblStyle w:val="affffffffff9"/>
        <w:tblW w:w="5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9"/>
        <w:gridCol w:w="3952"/>
      </w:tblGrid>
      <w:tr w:rsidR="00714347">
        <w:trPr>
          <w:trHeight w:val="268"/>
        </w:trPr>
        <w:tc>
          <w:tcPr>
            <w:tcW w:w="1259"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KAM 402</w:t>
            </w:r>
          </w:p>
        </w:tc>
        <w:tc>
          <w:tcPr>
            <w:tcW w:w="3952" w:type="dxa"/>
          </w:tcPr>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Türk Siyasi Hayatı II </w:t>
            </w:r>
          </w:p>
        </w:tc>
      </w:tr>
    </w:tbl>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 xml:space="preserve">“Türk Siyasi Hayatı I” dersinin devamı olarak özellikle 1960’lı yıllardan günümüze kadar Türkiye’deki siyasal hayatı kapsayan konuların ele alınarak analiz edilmesi amaçlanmaktadır. </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İçeriği:</w:t>
      </w:r>
      <w:r>
        <w:rPr>
          <w:rFonts w:ascii="Times New Roman" w:eastAsia="Times New Roman" w:hAnsi="Times New Roman" w:cs="Times New Roman"/>
          <w:sz w:val="20"/>
          <w:szCs w:val="20"/>
        </w:rPr>
        <w:t>1960’ların başından günümüze kadar geçen dönem içinde Türk</w:t>
      </w:r>
      <w:r>
        <w:rPr>
          <w:rFonts w:ascii="Times New Roman" w:eastAsia="Times New Roman" w:hAnsi="Times New Roman" w:cs="Times New Roman"/>
          <w:sz w:val="20"/>
          <w:szCs w:val="20"/>
        </w:rPr>
        <w:t xml:space="preserve"> siyasi hayatında meydana gelmiş belli başlı olaylar, bu olayların anlaşılabilmesini sağlayacak olan genel ekonomik, toplumsal ve siyasi </w:t>
      </w:r>
      <w:proofErr w:type="gramStart"/>
      <w:r>
        <w:rPr>
          <w:rFonts w:ascii="Times New Roman" w:eastAsia="Times New Roman" w:hAnsi="Times New Roman" w:cs="Times New Roman"/>
          <w:sz w:val="20"/>
          <w:szCs w:val="20"/>
        </w:rPr>
        <w:t>konjonktür</w:t>
      </w:r>
      <w:proofErr w:type="gramEnd"/>
      <w:r>
        <w:rPr>
          <w:rFonts w:ascii="Times New Roman" w:eastAsia="Times New Roman" w:hAnsi="Times New Roman" w:cs="Times New Roman"/>
          <w:sz w:val="20"/>
          <w:szCs w:val="20"/>
        </w:rPr>
        <w:t>, değişim ve dönüşüm gibi konular ele alınmaktadır. Bu çerçevede siyasi partiler, ekonomik krizler, Kıbrıs so</w:t>
      </w:r>
      <w:r>
        <w:rPr>
          <w:rFonts w:ascii="Times New Roman" w:eastAsia="Times New Roman" w:hAnsi="Times New Roman" w:cs="Times New Roman"/>
          <w:sz w:val="20"/>
          <w:szCs w:val="20"/>
        </w:rPr>
        <w:t xml:space="preserve">runu, 27 Mayıs ve 12 Eylül askeri müdahalesi, 1961 ve 1982 Anayasasının temel unsurları, genel ve yerel seçimler ve bu seçimlerin Türk siyasal hayatındaki etkileri gibi konular kronolojik olarak incelenmektedir. </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 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54"/>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Türk Siyasi Tarihi II, Ünal, Tahsin,  </w:t>
      </w:r>
      <w:proofErr w:type="spellStart"/>
      <w:r>
        <w:rPr>
          <w:rFonts w:ascii="Times New Roman" w:eastAsia="Times New Roman" w:hAnsi="Times New Roman" w:cs="Times New Roman"/>
          <w:color w:val="000000"/>
          <w:sz w:val="20"/>
          <w:szCs w:val="20"/>
        </w:rPr>
        <w:t>Berikan</w:t>
      </w:r>
      <w:proofErr w:type="spellEnd"/>
      <w:r>
        <w:rPr>
          <w:rFonts w:ascii="Times New Roman" w:eastAsia="Times New Roman" w:hAnsi="Times New Roman" w:cs="Times New Roman"/>
          <w:color w:val="000000"/>
          <w:sz w:val="20"/>
          <w:szCs w:val="20"/>
        </w:rPr>
        <w:t xml:space="preserve"> Yayınevi, İstanbul 2007.</w:t>
      </w:r>
    </w:p>
    <w:p w:rsidR="00714347" w:rsidRDefault="000A64FA" w:rsidP="000A64FA">
      <w:pPr>
        <w:numPr>
          <w:ilvl w:val="0"/>
          <w:numId w:val="54"/>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Demokrat Parti ve İdeolojisi, </w:t>
      </w:r>
      <w:proofErr w:type="spellStart"/>
      <w:r>
        <w:rPr>
          <w:rFonts w:ascii="Times New Roman" w:eastAsia="Times New Roman" w:hAnsi="Times New Roman" w:cs="Times New Roman"/>
          <w:color w:val="000000"/>
          <w:sz w:val="20"/>
          <w:szCs w:val="20"/>
        </w:rPr>
        <w:t>Eroğul</w:t>
      </w:r>
      <w:proofErr w:type="spellEnd"/>
      <w:r>
        <w:rPr>
          <w:rFonts w:ascii="Times New Roman" w:eastAsia="Times New Roman" w:hAnsi="Times New Roman" w:cs="Times New Roman"/>
          <w:color w:val="000000"/>
          <w:sz w:val="20"/>
          <w:szCs w:val="20"/>
        </w:rPr>
        <w:t>, Cem, İmge Yayınları, Ankara 1990.</w:t>
      </w:r>
    </w:p>
    <w:p w:rsidR="00714347" w:rsidRDefault="000A64FA" w:rsidP="000A64FA">
      <w:pPr>
        <w:numPr>
          <w:ilvl w:val="0"/>
          <w:numId w:val="54"/>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Türkiye’de Toplum ve Siyaset Makaleler, Mardin, Şerif, İletişim Yayınevi, İstanbul 1995.</w:t>
      </w:r>
    </w:p>
    <w:p w:rsidR="00714347" w:rsidRDefault="000A64FA" w:rsidP="000A64FA">
      <w:pPr>
        <w:numPr>
          <w:ilvl w:val="0"/>
          <w:numId w:val="54"/>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 Siyasi Tarihi: Siyasal Sistemin Evrimi, Karpat, Kemal H</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2. Baskı, </w:t>
      </w:r>
      <w:proofErr w:type="spellStart"/>
      <w:r>
        <w:rPr>
          <w:rFonts w:ascii="Times New Roman" w:eastAsia="Times New Roman" w:hAnsi="Times New Roman" w:cs="Times New Roman"/>
          <w:color w:val="000000"/>
          <w:sz w:val="20"/>
          <w:szCs w:val="20"/>
        </w:rPr>
        <w:t>Timaş</w:t>
      </w:r>
      <w:proofErr w:type="spellEnd"/>
      <w:r>
        <w:rPr>
          <w:rFonts w:ascii="Times New Roman" w:eastAsia="Times New Roman" w:hAnsi="Times New Roman" w:cs="Times New Roman"/>
          <w:color w:val="000000"/>
          <w:sz w:val="20"/>
          <w:szCs w:val="20"/>
        </w:rPr>
        <w:t xml:space="preserve"> Yayınları, İstanbul, 2012.</w:t>
      </w:r>
    </w:p>
    <w:p w:rsidR="00714347" w:rsidRDefault="000A64FA" w:rsidP="000A64FA">
      <w:pPr>
        <w:numPr>
          <w:ilvl w:val="0"/>
          <w:numId w:val="54"/>
        </w:numPr>
        <w:pBdr>
          <w:top w:val="nil"/>
          <w:left w:val="nil"/>
          <w:bottom w:val="nil"/>
          <w:right w:val="nil"/>
          <w:between w:val="nil"/>
        </w:pBd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Modernleşen Türkiye’nin Tarihi, </w:t>
      </w:r>
      <w:proofErr w:type="spellStart"/>
      <w:r>
        <w:rPr>
          <w:rFonts w:ascii="Times New Roman" w:eastAsia="Times New Roman" w:hAnsi="Times New Roman" w:cs="Times New Roman"/>
          <w:color w:val="000000"/>
          <w:sz w:val="20"/>
          <w:szCs w:val="20"/>
        </w:rPr>
        <w:t>Zürcher</w:t>
      </w:r>
      <w:proofErr w:type="spellEnd"/>
      <w:r>
        <w:rPr>
          <w:rFonts w:ascii="Times New Roman" w:eastAsia="Times New Roman" w:hAnsi="Times New Roman" w:cs="Times New Roman"/>
          <w:color w:val="000000"/>
          <w:sz w:val="20"/>
          <w:szCs w:val="20"/>
        </w:rPr>
        <w:t xml:space="preserve">, Erik-Jan, İletişim </w:t>
      </w:r>
      <w:r>
        <w:rPr>
          <w:rFonts w:ascii="Times New Roman" w:eastAsia="Times New Roman" w:hAnsi="Times New Roman" w:cs="Times New Roman"/>
          <w:color w:val="000000"/>
          <w:sz w:val="20"/>
          <w:szCs w:val="20"/>
        </w:rPr>
        <w:t>Yayınları, İstanbul, 2002.</w:t>
      </w:r>
    </w:p>
    <w:tbl>
      <w:tblPr>
        <w:tblStyle w:val="affffffffffa"/>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404</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Vergi Hukuku </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Vergilemenin hukuksal temelleri ile ilgili bilgi ve beceri kazandırmak, vergi hukukunun temel kavramlarını yorumlama ve kullanma yeteneği ile donatmak, vergilendirme surecindeki işlemler ile i</w:t>
      </w:r>
      <w:r>
        <w:rPr>
          <w:rFonts w:ascii="Times New Roman" w:eastAsia="Times New Roman" w:hAnsi="Times New Roman" w:cs="Times New Roman"/>
          <w:color w:val="000000"/>
          <w:sz w:val="20"/>
          <w:szCs w:val="20"/>
        </w:rPr>
        <w:t>lgili muhakeme gücü edindirmek.</w:t>
      </w:r>
    </w:p>
    <w:p w:rsidR="00714347" w:rsidRDefault="000A64FA">
      <w:pPr>
        <w:spacing w:after="0" w:line="240" w:lineRule="auto"/>
        <w:jc w:val="both"/>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Vergi hukukun kaynakları Yasama organından doğan kaynaklar, Yürütme organından doğan kaynaklar, Yargı organından doğan kaynaklar; Vergi kanunlarının yer, zaman ve anlam bakımından uygulanması; Vergi hukukunda</w:t>
      </w:r>
      <w:r>
        <w:rPr>
          <w:rFonts w:ascii="Times New Roman" w:eastAsia="Times New Roman" w:hAnsi="Times New Roman" w:cs="Times New Roman"/>
          <w:color w:val="000000"/>
          <w:sz w:val="20"/>
          <w:szCs w:val="20"/>
        </w:rPr>
        <w:t xml:space="preserve"> yorum, çeşitleri, yöntemleri ve özellikleri; Vergilendirme yetkisi, Vergi hukukunun temel kavram ve kurumları; vergi mükellefi, vergi sorumlusu, vergi sorumluluğu, vergi hukukunda ehliyet, temsil ve özel sözleşmeler; Vergi hukukunun temel kavramları Vergi</w:t>
      </w:r>
      <w:r>
        <w:rPr>
          <w:rFonts w:ascii="Times New Roman" w:eastAsia="Times New Roman" w:hAnsi="Times New Roman" w:cs="Times New Roman"/>
          <w:color w:val="000000"/>
          <w:sz w:val="20"/>
          <w:szCs w:val="20"/>
        </w:rPr>
        <w:t xml:space="preserve">nin konusu, Verginin hukuki sebepleri; Vergiyi doğuran olay, Vergi muafiyet, istisna ve indirimleri, Vergi matrahı ve tarifesi, Mükellefin Ödevleri: Bildirim, Beyanname verme, Defter tutma, Kayıt ve belge düzenine ilişkin ödevler, Diğer ödevler. </w:t>
      </w:r>
      <w:proofErr w:type="gramEnd"/>
      <w:r>
        <w:rPr>
          <w:rFonts w:ascii="Times New Roman" w:eastAsia="Times New Roman" w:hAnsi="Times New Roman" w:cs="Times New Roman"/>
          <w:color w:val="000000"/>
          <w:sz w:val="20"/>
          <w:szCs w:val="20"/>
        </w:rPr>
        <w:t>Mükellef H</w:t>
      </w:r>
      <w:r>
        <w:rPr>
          <w:rFonts w:ascii="Times New Roman" w:eastAsia="Times New Roman" w:hAnsi="Times New Roman" w:cs="Times New Roman"/>
          <w:color w:val="000000"/>
          <w:sz w:val="20"/>
          <w:szCs w:val="20"/>
        </w:rPr>
        <w:t xml:space="preserve">akları. </w:t>
      </w:r>
      <w:proofErr w:type="gramStart"/>
      <w:r>
        <w:rPr>
          <w:rFonts w:ascii="Times New Roman" w:eastAsia="Times New Roman" w:hAnsi="Times New Roman" w:cs="Times New Roman"/>
          <w:color w:val="000000"/>
          <w:sz w:val="20"/>
          <w:szCs w:val="20"/>
        </w:rPr>
        <w:t xml:space="preserve">Değerleme ve Amortisman, Vergi idaresinin örgütlenmesi; Vergi idaresinin mükellefleri denetleme yolları: Yoklama, İnceleme, Arama ve Bilgi toplama Vergilendirme süreci; Verginin tarhı, Tarhiyat yöntemleri; Verginin </w:t>
      </w:r>
      <w:r>
        <w:rPr>
          <w:rFonts w:ascii="Times New Roman" w:eastAsia="Times New Roman" w:hAnsi="Times New Roman" w:cs="Times New Roman"/>
          <w:color w:val="000000"/>
          <w:sz w:val="20"/>
          <w:szCs w:val="20"/>
        </w:rPr>
        <w:lastRenderedPageBreak/>
        <w:t>tebliği, Tebliğ yöntemleri, Vergi</w:t>
      </w:r>
      <w:r>
        <w:rPr>
          <w:rFonts w:ascii="Times New Roman" w:eastAsia="Times New Roman" w:hAnsi="Times New Roman" w:cs="Times New Roman"/>
          <w:color w:val="000000"/>
          <w:sz w:val="20"/>
          <w:szCs w:val="20"/>
        </w:rPr>
        <w:t xml:space="preserve">lendirme süreci; Verginin tahakkuku; Verginin tahsili; Vergi borcunu ortadan kaldıran haller, Vergi hukukunda süreler; Sürelerin önemi ve sınıflandırılması; Sürelerin hesaplanması; Sürelerin uzaması ve süreleri uzatan haller, Kabahat ve suç kavramı; Vergi </w:t>
      </w:r>
      <w:r>
        <w:rPr>
          <w:rFonts w:ascii="Times New Roman" w:eastAsia="Times New Roman" w:hAnsi="Times New Roman" w:cs="Times New Roman"/>
          <w:color w:val="000000"/>
          <w:sz w:val="20"/>
          <w:szCs w:val="20"/>
        </w:rPr>
        <w:t xml:space="preserve">kabahatleri ve cezaları; Vergi suçları ve cezaları; Cezalardan kurtulma yolları, Vergi uyuşmazlıklarının çözümü: İdari aşamada çözümü, Yargı aşamasında çözümü; Kanun yolları, Vergi alacağının takip ve tahsili, Vergi alacağının </w:t>
      </w:r>
      <w:proofErr w:type="spellStart"/>
      <w:r>
        <w:rPr>
          <w:rFonts w:ascii="Times New Roman" w:eastAsia="Times New Roman" w:hAnsi="Times New Roman" w:cs="Times New Roman"/>
          <w:color w:val="000000"/>
          <w:sz w:val="20"/>
          <w:szCs w:val="20"/>
        </w:rPr>
        <w:t>rızaen</w:t>
      </w:r>
      <w:proofErr w:type="spellEnd"/>
      <w:r>
        <w:rPr>
          <w:rFonts w:ascii="Times New Roman" w:eastAsia="Times New Roman" w:hAnsi="Times New Roman" w:cs="Times New Roman"/>
          <w:color w:val="000000"/>
          <w:sz w:val="20"/>
          <w:szCs w:val="20"/>
        </w:rPr>
        <w:t xml:space="preserve"> ödenmesi ve borçluya s</w:t>
      </w:r>
      <w:r>
        <w:rPr>
          <w:rFonts w:ascii="Times New Roman" w:eastAsia="Times New Roman" w:hAnsi="Times New Roman" w:cs="Times New Roman"/>
          <w:color w:val="000000"/>
          <w:sz w:val="20"/>
          <w:szCs w:val="20"/>
        </w:rPr>
        <w:t>ağlanan kolaylıklar, Vergi alacağının cebren tahsilatı ve korunması, Uluslararası vergi hukuku, Çifte vergilendirme, Uluslararası vergiden kaçınma ve vergi kaçakçılığı, Uluslararası vergi uyumlaştırması.</w:t>
      </w:r>
      <w:proofErr w:type="gramEnd"/>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Kısa Sınav, 1</w:t>
      </w:r>
      <w:r>
        <w:rPr>
          <w:rFonts w:ascii="Times New Roman" w:eastAsia="Times New Roman" w:hAnsi="Times New Roman" w:cs="Times New Roman"/>
          <w:color w:val="000000"/>
          <w:sz w:val="20"/>
          <w:szCs w:val="20"/>
        </w:rPr>
        <w:t xml:space="preserve"> Dönem Ödevi/Proje,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Vergi Hukuku, Doğan Şenyüz-Mehmet Yüce-Adnan Gerçek, 12. Baskı, Bursa: Ekin Yayınevi, 2021.</w:t>
      </w:r>
    </w:p>
    <w:p w:rsidR="00714347" w:rsidRDefault="000A64FA" w:rsidP="000A64FA">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Vergi Hukuku, Mualla Öncel-Ahmet Kumrulu-Nami Çağan-Cenker Göker, 29. Baskı, Ankara: Turhan Kitabevi, 2020.</w:t>
      </w:r>
    </w:p>
    <w:p w:rsidR="00714347" w:rsidRDefault="000A64FA" w:rsidP="000A64FA">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Genel Vergi Hukuku, Yusuf Karakoç, 2. Baskı, Ankara: Yetkin Kitabevi, 2019.</w:t>
      </w:r>
    </w:p>
    <w:p w:rsidR="00714347" w:rsidRDefault="000A64FA" w:rsidP="000A64FA">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Vergi Hukuku, Nurettin Bilici 50. Baskı, Ankara: Savaş Yayınevi, 2020.</w:t>
      </w:r>
    </w:p>
    <w:tbl>
      <w:tblPr>
        <w:tblStyle w:val="affffffffffb"/>
        <w:tblW w:w="4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119"/>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w:t>
            </w:r>
            <w:r>
              <w:rPr>
                <w:rFonts w:ascii="Times New Roman" w:eastAsia="Times New Roman" w:hAnsi="Times New Roman" w:cs="Times New Roman"/>
                <w:color w:val="000000"/>
                <w:sz w:val="20"/>
                <w:szCs w:val="20"/>
              </w:rPr>
              <w:t>AM 406</w:t>
            </w:r>
          </w:p>
        </w:tc>
        <w:tc>
          <w:tcPr>
            <w:tcW w:w="3119"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Kentleşme ve Çevre Politikaları</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Kent yönetimi ve çevre kavramlarını tanımlamak; Kent-kır ve kentsel çevre farkını açıklamak; Dünyadaki ve Türkiye’deki kentleşme sürecinin ve kent kuramlarını açıklamak; Kent planlama kavramı ve ilkeleri ile Türkiye’de kent planlama sürecinde yetkili örgü</w:t>
      </w:r>
      <w:r>
        <w:rPr>
          <w:rFonts w:ascii="Times New Roman" w:eastAsia="Times New Roman" w:hAnsi="Times New Roman" w:cs="Times New Roman"/>
          <w:color w:val="000000"/>
          <w:sz w:val="20"/>
          <w:szCs w:val="20"/>
        </w:rPr>
        <w:t>tlenmeleri irdelemektir.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Kent, İnsan ve Çevrenin Algılanması, Kentleşme, Çevre ve Katılım Kavramları, Sanayileşme ve Kentsel Gelişim İlişkisi, Dünyada ve Türkiye’de Kentleşmenin Tarihsel Gelişimi, Kentsel Dönüşüm, Kentsel Planlama.</w:t>
      </w:r>
    </w:p>
    <w:p w:rsidR="00714347" w:rsidRDefault="000A64FA">
      <w:pPr>
        <w:tabs>
          <w:tab w:val="left" w:pos="683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w:t>
      </w:r>
      <w:r>
        <w:rPr>
          <w:rFonts w:ascii="Times New Roman" w:eastAsia="Times New Roman" w:hAnsi="Times New Roman" w:cs="Times New Roman"/>
          <w:b/>
          <w:color w:val="000000"/>
          <w:sz w:val="20"/>
          <w:szCs w:val="20"/>
        </w:rPr>
        <w:t xml:space="preserve"> Değerlendirme:</w:t>
      </w:r>
      <w:r>
        <w:rPr>
          <w:rFonts w:ascii="Times New Roman" w:eastAsia="Times New Roman" w:hAnsi="Times New Roman" w:cs="Times New Roman"/>
          <w:color w:val="000000"/>
          <w:sz w:val="20"/>
          <w:szCs w:val="20"/>
        </w:rPr>
        <w:t xml:space="preserve"> 1 Ara Sınav, 1 Proje/Ödev, 1 Yarıyıl Sonu Sınavı.</w:t>
      </w:r>
      <w:r>
        <w:rPr>
          <w:rFonts w:ascii="Times New Roman" w:eastAsia="Times New Roman" w:hAnsi="Times New Roman" w:cs="Times New Roman"/>
          <w:color w:val="000000"/>
          <w:sz w:val="20"/>
          <w:szCs w:val="20"/>
        </w:rPr>
        <w:tab/>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10"/>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Kentleşme Politikası. Keleş, Ruşen (2017) Ankara: İmge Kitabevi, 16. Baskı.</w:t>
      </w:r>
    </w:p>
    <w:p w:rsidR="00714347" w:rsidRDefault="000A64FA" w:rsidP="000A64FA">
      <w:pPr>
        <w:numPr>
          <w:ilvl w:val="0"/>
          <w:numId w:val="10"/>
        </w:numP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Şehir: Modern Kentin Oluşumu, </w:t>
      </w:r>
      <w:proofErr w:type="spellStart"/>
      <w:r>
        <w:rPr>
          <w:rFonts w:ascii="Times New Roman" w:eastAsia="Times New Roman" w:hAnsi="Times New Roman" w:cs="Times New Roman"/>
          <w:color w:val="000000"/>
          <w:sz w:val="20"/>
          <w:szCs w:val="20"/>
        </w:rPr>
        <w:t>Weber</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Max</w:t>
      </w:r>
      <w:proofErr w:type="spellEnd"/>
      <w:r>
        <w:rPr>
          <w:rFonts w:ascii="Times New Roman" w:eastAsia="Times New Roman" w:hAnsi="Times New Roman" w:cs="Times New Roman"/>
          <w:color w:val="000000"/>
          <w:sz w:val="20"/>
          <w:szCs w:val="20"/>
        </w:rPr>
        <w:t xml:space="preserve"> (2003) çev. Musa Ceylan, İstanbul: Bakış Yayınları.</w:t>
      </w:r>
    </w:p>
    <w:p w:rsidR="00714347" w:rsidRDefault="000A64FA" w:rsidP="000A64FA">
      <w:pPr>
        <w:numPr>
          <w:ilvl w:val="0"/>
          <w:numId w:val="10"/>
        </w:numP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Avrupa Tarihinde Kentler, </w:t>
      </w:r>
      <w:proofErr w:type="spellStart"/>
      <w:r>
        <w:rPr>
          <w:rFonts w:ascii="Times New Roman" w:eastAsia="Times New Roman" w:hAnsi="Times New Roman" w:cs="Times New Roman"/>
          <w:color w:val="000000"/>
          <w:sz w:val="20"/>
          <w:szCs w:val="20"/>
        </w:rPr>
        <w:t>Benevolo</w:t>
      </w:r>
      <w:proofErr w:type="spellEnd"/>
      <w:r>
        <w:rPr>
          <w:rFonts w:ascii="Times New Roman" w:eastAsia="Times New Roman" w:hAnsi="Times New Roman" w:cs="Times New Roman"/>
          <w:color w:val="000000"/>
          <w:sz w:val="20"/>
          <w:szCs w:val="20"/>
        </w:rPr>
        <w:t xml:space="preserve">, Leonardo (2006) çev. Nur </w:t>
      </w:r>
      <w:proofErr w:type="spellStart"/>
      <w:r>
        <w:rPr>
          <w:rFonts w:ascii="Times New Roman" w:eastAsia="Times New Roman" w:hAnsi="Times New Roman" w:cs="Times New Roman"/>
          <w:color w:val="000000"/>
          <w:sz w:val="20"/>
          <w:szCs w:val="20"/>
        </w:rPr>
        <w:t>Nirven</w:t>
      </w:r>
      <w:proofErr w:type="spellEnd"/>
      <w:r>
        <w:rPr>
          <w:rFonts w:ascii="Times New Roman" w:eastAsia="Times New Roman" w:hAnsi="Times New Roman" w:cs="Times New Roman"/>
          <w:color w:val="000000"/>
          <w:sz w:val="20"/>
          <w:szCs w:val="20"/>
        </w:rPr>
        <w:t>, İstanbul: Literatür Yayınları.</w:t>
      </w:r>
    </w:p>
    <w:p w:rsidR="00714347" w:rsidRDefault="000A64FA" w:rsidP="000A64FA">
      <w:pPr>
        <w:numPr>
          <w:ilvl w:val="0"/>
          <w:numId w:val="10"/>
        </w:numPr>
        <w:spacing w:after="0" w:line="240" w:lineRule="auto"/>
        <w:ind w:left="714" w:hanging="3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“Bahçe-Şehirler ve Modern Şehir Planlaması”, </w:t>
      </w:r>
      <w:proofErr w:type="spellStart"/>
      <w:r>
        <w:rPr>
          <w:rFonts w:ascii="Times New Roman" w:eastAsia="Times New Roman" w:hAnsi="Times New Roman" w:cs="Times New Roman"/>
          <w:color w:val="000000"/>
          <w:sz w:val="20"/>
          <w:szCs w:val="20"/>
        </w:rPr>
        <w:t>Mumford</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Lewis</w:t>
      </w:r>
      <w:proofErr w:type="spellEnd"/>
      <w:r>
        <w:rPr>
          <w:rFonts w:ascii="Times New Roman" w:eastAsia="Times New Roman" w:hAnsi="Times New Roman" w:cs="Times New Roman"/>
          <w:color w:val="000000"/>
          <w:sz w:val="20"/>
          <w:szCs w:val="20"/>
        </w:rPr>
        <w:t xml:space="preserve"> (1</w:t>
      </w:r>
      <w:r>
        <w:rPr>
          <w:rFonts w:ascii="Times New Roman" w:eastAsia="Times New Roman" w:hAnsi="Times New Roman" w:cs="Times New Roman"/>
          <w:color w:val="000000"/>
          <w:sz w:val="20"/>
          <w:szCs w:val="20"/>
        </w:rPr>
        <w:t xml:space="preserve">961) Siyasal Bilgiler Fakültesi Dergisi, çev. Ruşen Keleş, Ankara, Cilt: 16 Sayı: 4, </w:t>
      </w:r>
      <w:proofErr w:type="spellStart"/>
      <w:r>
        <w:rPr>
          <w:rFonts w:ascii="Times New Roman" w:eastAsia="Times New Roman" w:hAnsi="Times New Roman" w:cs="Times New Roman"/>
          <w:color w:val="000000"/>
          <w:sz w:val="20"/>
          <w:szCs w:val="20"/>
        </w:rPr>
        <w:t>ss</w:t>
      </w:r>
      <w:proofErr w:type="spellEnd"/>
      <w:r>
        <w:rPr>
          <w:rFonts w:ascii="Times New Roman" w:eastAsia="Times New Roman" w:hAnsi="Times New Roman" w:cs="Times New Roman"/>
          <w:color w:val="000000"/>
          <w:sz w:val="20"/>
          <w:szCs w:val="20"/>
        </w:rPr>
        <w:t>. 175-187.</w:t>
      </w:r>
    </w:p>
    <w:tbl>
      <w:tblPr>
        <w:tblStyle w:val="affffffffffc"/>
        <w:tblW w:w="45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3261"/>
      </w:tblGrid>
      <w:tr w:rsidR="00714347">
        <w:trPr>
          <w:trHeight w:val="265"/>
        </w:trPr>
        <w:tc>
          <w:tcPr>
            <w:tcW w:w="1242"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410</w:t>
            </w:r>
          </w:p>
        </w:tc>
        <w:tc>
          <w:tcPr>
            <w:tcW w:w="3261"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Halkla İlişkiler</w:t>
            </w:r>
          </w:p>
        </w:tc>
      </w:tr>
    </w:tbl>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color w:val="212529"/>
          <w:sz w:val="20"/>
          <w:szCs w:val="20"/>
        </w:rPr>
        <w:t>Halkla ilişkiler ve yönetim ilişkisinin açıklanması. Kamu yönetimlerinin halkla ilişkiler bağlamında yeniden ele alınm</w:t>
      </w:r>
      <w:r>
        <w:rPr>
          <w:rFonts w:ascii="Times New Roman" w:eastAsia="Times New Roman" w:hAnsi="Times New Roman" w:cs="Times New Roman"/>
          <w:color w:val="212529"/>
          <w:sz w:val="20"/>
          <w:szCs w:val="20"/>
        </w:rPr>
        <w:t>ası ve değerlendirilmesi. Kamu yönetiminde halkla ilişkilerin öneminin ve boyutlarının belirlenmesi. Dünyada değişen kamu yönetimi anlayışı ve halkla ilişkilerin bu süreçteki etken rolünün değerlendirilmesi.</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Kapsamı:</w:t>
      </w:r>
      <w:r>
        <w:rPr>
          <w:rFonts w:ascii="Times New Roman" w:eastAsia="Times New Roman" w:hAnsi="Times New Roman" w:cs="Times New Roman"/>
          <w:color w:val="212529"/>
          <w:sz w:val="20"/>
          <w:szCs w:val="20"/>
        </w:rPr>
        <w:t xml:space="preserve"> Halkla ilişkilerin uygulama alan</w:t>
      </w:r>
      <w:r>
        <w:rPr>
          <w:rFonts w:ascii="Times New Roman" w:eastAsia="Times New Roman" w:hAnsi="Times New Roman" w:cs="Times New Roman"/>
          <w:color w:val="212529"/>
          <w:sz w:val="20"/>
          <w:szCs w:val="20"/>
        </w:rPr>
        <w:t>ı. Halkla ilişkilerin Dünyada ve Türkiye’de tarihsel gelişimi. Halkla ilişkiler reklam, propaganda, pazarlama arasındaki benzerlikler ve farklılar. Halkla ilişkiler ve iletişim. Halka ilişkilerde planlama ve yönetim. Halkla ilişkilerde ortam ve araçlar. Ku</w:t>
      </w:r>
      <w:r>
        <w:rPr>
          <w:rFonts w:ascii="Times New Roman" w:eastAsia="Times New Roman" w:hAnsi="Times New Roman" w:cs="Times New Roman"/>
          <w:color w:val="212529"/>
          <w:sz w:val="20"/>
          <w:szCs w:val="20"/>
        </w:rPr>
        <w:t>rum içi halkla ilişkiler.</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color w:val="000000"/>
          <w:sz w:val="20"/>
          <w:szCs w:val="20"/>
        </w:rPr>
        <w:t xml:space="preserve"> 1 Ara Sınav, 1 Proje/Ödev,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4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Halkla İlişkiler Dersleri, Özer, M. Akif (2018) (4. Baskı), Gazi Kitabevi, Ankara</w:t>
      </w:r>
    </w:p>
    <w:p w:rsidR="00714347" w:rsidRDefault="000A64FA" w:rsidP="000A64FA">
      <w:pPr>
        <w:numPr>
          <w:ilvl w:val="0"/>
          <w:numId w:val="44"/>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Teoriden Pratiğe Halkla İlişkiler Projeleri Ödüllü Örnek Uygulamalar, </w:t>
      </w:r>
      <w:proofErr w:type="spellStart"/>
      <w:r>
        <w:rPr>
          <w:rFonts w:ascii="Times New Roman" w:eastAsia="Times New Roman" w:hAnsi="Times New Roman" w:cs="Times New Roman"/>
          <w:color w:val="000000"/>
          <w:sz w:val="20"/>
          <w:szCs w:val="20"/>
        </w:rPr>
        <w:t>Başok</w:t>
      </w:r>
      <w:proofErr w:type="spellEnd"/>
      <w:r>
        <w:rPr>
          <w:rFonts w:ascii="Times New Roman" w:eastAsia="Times New Roman" w:hAnsi="Times New Roman" w:cs="Times New Roman"/>
          <w:color w:val="000000"/>
          <w:sz w:val="20"/>
          <w:szCs w:val="20"/>
        </w:rPr>
        <w:t>, Nilay; Coşkun Değirmen, Gül (2014), Nobel Yayınları, Ankara</w:t>
      </w:r>
    </w:p>
    <w:tbl>
      <w:tblPr>
        <w:tblStyle w:val="affffffffffd"/>
        <w:tblW w:w="43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3119"/>
      </w:tblGrid>
      <w:tr w:rsidR="00714347">
        <w:trPr>
          <w:trHeight w:val="253"/>
        </w:trPr>
        <w:tc>
          <w:tcPr>
            <w:tcW w:w="1242"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416</w:t>
            </w:r>
          </w:p>
        </w:tc>
        <w:tc>
          <w:tcPr>
            <w:tcW w:w="3119"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Siyasal İletişim </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000000"/>
          <w:sz w:val="20"/>
          <w:szCs w:val="20"/>
        </w:rPr>
        <w:t xml:space="preserve"> Politika ve iletişim araçlarının birbirleri ile olan ilişkisi ve etkisi. Politik kampanyalar, baskı aracı olarak medya, lobiler, basınla ilişkiler, propaganda, gerçeklerin kurgulanması, gündem yaratılması, </w:t>
      </w:r>
      <w:proofErr w:type="spellStart"/>
      <w:r>
        <w:rPr>
          <w:rFonts w:ascii="Times New Roman" w:eastAsia="Times New Roman" w:hAnsi="Times New Roman" w:cs="Times New Roman"/>
          <w:color w:val="000000"/>
          <w:sz w:val="20"/>
          <w:szCs w:val="20"/>
        </w:rPr>
        <w:t>Habermas</w:t>
      </w:r>
      <w:proofErr w:type="spellEnd"/>
      <w:r>
        <w:rPr>
          <w:rFonts w:ascii="Times New Roman" w:eastAsia="Times New Roman" w:hAnsi="Times New Roman" w:cs="Times New Roman"/>
          <w:color w:val="000000"/>
          <w:sz w:val="20"/>
          <w:szCs w:val="20"/>
        </w:rPr>
        <w:t xml:space="preserve"> ve kamusal alan, politikada reklamcılık,</w:t>
      </w:r>
      <w:r>
        <w:rPr>
          <w:rFonts w:ascii="Times New Roman" w:eastAsia="Times New Roman" w:hAnsi="Times New Roman" w:cs="Times New Roman"/>
          <w:color w:val="000000"/>
          <w:sz w:val="20"/>
          <w:szCs w:val="20"/>
        </w:rPr>
        <w:t xml:space="preserve"> televizyon ve politik imajın kurgulanması. Bunun yanı sıra siyasetin basın ve medyaya etkisi de dersin içeriğini oluşturmaktadır.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Dersin Kapsamı:</w:t>
      </w:r>
      <w:r>
        <w:rPr>
          <w:rFonts w:ascii="Times New Roman" w:eastAsia="Times New Roman" w:hAnsi="Times New Roman" w:cs="Times New Roman"/>
          <w:color w:val="000000"/>
          <w:sz w:val="20"/>
          <w:szCs w:val="20"/>
        </w:rPr>
        <w:t xml:space="preserve"> Politik kampanyalar, baskı aracı olarak medya, lobiler, basınla ilişkiler, propaganda, gerçeklerin kurgulanması, gündem yaratılması, </w:t>
      </w:r>
      <w:proofErr w:type="spellStart"/>
      <w:r>
        <w:rPr>
          <w:rFonts w:ascii="Times New Roman" w:eastAsia="Times New Roman" w:hAnsi="Times New Roman" w:cs="Times New Roman"/>
          <w:color w:val="000000"/>
          <w:sz w:val="20"/>
          <w:szCs w:val="20"/>
        </w:rPr>
        <w:t>Habermas</w:t>
      </w:r>
      <w:proofErr w:type="spellEnd"/>
      <w:r>
        <w:rPr>
          <w:rFonts w:ascii="Times New Roman" w:eastAsia="Times New Roman" w:hAnsi="Times New Roman" w:cs="Times New Roman"/>
          <w:color w:val="000000"/>
          <w:sz w:val="20"/>
          <w:szCs w:val="20"/>
        </w:rPr>
        <w:t xml:space="preserve"> ve kamusal alan, politikada reklamcılık, televizyon ve politik imajın kurgulanması. Bunun yanı sıra siyasetin bas</w:t>
      </w:r>
      <w:r>
        <w:rPr>
          <w:rFonts w:ascii="Times New Roman" w:eastAsia="Times New Roman" w:hAnsi="Times New Roman" w:cs="Times New Roman"/>
          <w:color w:val="000000"/>
          <w:sz w:val="20"/>
          <w:szCs w:val="20"/>
        </w:rPr>
        <w:t>ın ve medyaya etkisi de dersin içeriğini oluşturmaktadır.</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color w:val="000000"/>
          <w:sz w:val="20"/>
          <w:szCs w:val="20"/>
        </w:rPr>
        <w:t xml:space="preserve"> 1 Ara Sınav, 1 Proje/Ödev, 1 Yarıyıl Sonu Sınavı.</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Yardımcı Kaynaklar</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p>
    <w:p w:rsidR="00714347" w:rsidRDefault="000A64FA" w:rsidP="000A64FA">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Siyasal İletişim, Aysel Aziz, Nobel Yayınları, Ankara 2007</w:t>
      </w:r>
    </w:p>
    <w:p w:rsidR="00714347" w:rsidRDefault="000A64FA" w:rsidP="000A64FA">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Demokrasi ve Sivil Toplum, John </w:t>
      </w:r>
      <w:proofErr w:type="spellStart"/>
      <w:r>
        <w:rPr>
          <w:rFonts w:ascii="Times New Roman" w:eastAsia="Times New Roman" w:hAnsi="Times New Roman" w:cs="Times New Roman"/>
          <w:color w:val="000000"/>
          <w:sz w:val="20"/>
          <w:szCs w:val="20"/>
        </w:rPr>
        <w:t>Keane</w:t>
      </w:r>
      <w:proofErr w:type="spellEnd"/>
      <w:r>
        <w:rPr>
          <w:rFonts w:ascii="Times New Roman" w:eastAsia="Times New Roman" w:hAnsi="Times New Roman" w:cs="Times New Roman"/>
          <w:color w:val="000000"/>
          <w:sz w:val="20"/>
          <w:szCs w:val="20"/>
        </w:rPr>
        <w:t>, Çevir</w:t>
      </w:r>
      <w:r>
        <w:rPr>
          <w:rFonts w:ascii="Times New Roman" w:eastAsia="Times New Roman" w:hAnsi="Times New Roman" w:cs="Times New Roman"/>
          <w:color w:val="000000"/>
          <w:sz w:val="20"/>
          <w:szCs w:val="20"/>
        </w:rPr>
        <w:t>i: Necmi Erdoğan, Ayrıntı Yayınları, İstanbul 1993</w:t>
      </w:r>
    </w:p>
    <w:p w:rsidR="00714347" w:rsidRDefault="000A64FA" w:rsidP="000A64FA">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Kamusallığın Yapısal Dönüşümü, </w:t>
      </w:r>
      <w:proofErr w:type="spellStart"/>
      <w:r>
        <w:rPr>
          <w:rFonts w:ascii="Times New Roman" w:eastAsia="Times New Roman" w:hAnsi="Times New Roman" w:cs="Times New Roman"/>
          <w:color w:val="000000"/>
          <w:sz w:val="20"/>
          <w:szCs w:val="20"/>
        </w:rPr>
        <w:t>Jürgen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Habermas</w:t>
      </w:r>
      <w:proofErr w:type="spellEnd"/>
      <w:r>
        <w:rPr>
          <w:rFonts w:ascii="Times New Roman" w:eastAsia="Times New Roman" w:hAnsi="Times New Roman" w:cs="Times New Roman"/>
          <w:color w:val="000000"/>
          <w:sz w:val="20"/>
          <w:szCs w:val="20"/>
        </w:rPr>
        <w:t>, Çeviri: Tanıl Bora ve Mithat Sancar, İletişim Yayınları, İstanbul 1997</w:t>
      </w:r>
    </w:p>
    <w:p w:rsidR="00714347" w:rsidRDefault="000A64FA" w:rsidP="000A64FA">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Siyasal İletişim Seçme ve İkna Stratejileri, Ahmet Kalender,</w:t>
      </w:r>
    </w:p>
    <w:tbl>
      <w:tblPr>
        <w:tblStyle w:val="affffffffffe"/>
        <w:tblW w:w="43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4"/>
        <w:gridCol w:w="2977"/>
      </w:tblGrid>
      <w:tr w:rsidR="00714347">
        <w:trPr>
          <w:trHeight w:val="167"/>
        </w:trPr>
        <w:tc>
          <w:tcPr>
            <w:tcW w:w="1384"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408</w:t>
            </w:r>
          </w:p>
        </w:tc>
        <w:tc>
          <w:tcPr>
            <w:tcW w:w="2977" w:type="dxa"/>
          </w:tcPr>
          <w:p w:rsidR="00714347" w:rsidRDefault="000A64FA">
            <w:pPr>
              <w:pBdr>
                <w:top w:val="nil"/>
                <w:left w:val="nil"/>
                <w:bottom w:val="nil"/>
                <w:right w:val="nil"/>
                <w:between w:val="nil"/>
              </w:pBdr>
              <w:spacing w:after="160" w:line="259"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AB’nin Siyasi ve </w:t>
            </w:r>
            <w:r>
              <w:rPr>
                <w:rFonts w:ascii="Times New Roman" w:eastAsia="Times New Roman" w:hAnsi="Times New Roman" w:cs="Times New Roman"/>
                <w:color w:val="000000"/>
                <w:sz w:val="20"/>
                <w:szCs w:val="20"/>
              </w:rPr>
              <w:t>Hukuki Yapısı</w:t>
            </w:r>
          </w:p>
        </w:tc>
      </w:tr>
    </w:tbl>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color w:val="000000"/>
          <w:sz w:val="20"/>
          <w:szCs w:val="20"/>
        </w:rPr>
        <w:t xml:space="preserve"> Avrupa Birliğinin tarihi ve genişleme süreci, Birliğin temel kurumları olan Parlamento, Konsey, Komisyon, Adalet Divanı, Merkez Bankası ve Sayıştay’ın yapıları ve işleyişi, Türkiye ile Birlik arasındaki ilişkiler, Avrupa Birliği Anayasası, demokratikleşme</w:t>
      </w:r>
      <w:r>
        <w:rPr>
          <w:rFonts w:ascii="Times New Roman" w:eastAsia="Times New Roman" w:hAnsi="Times New Roman" w:cs="Times New Roman"/>
          <w:color w:val="000000"/>
          <w:sz w:val="20"/>
          <w:szCs w:val="20"/>
        </w:rPr>
        <w:t xml:space="preserve"> sorunu ve Avrupa Birliğinin gelecek perspektifleri.</w:t>
      </w:r>
    </w:p>
    <w:p w:rsidR="00714347" w:rsidRDefault="000A64FA">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Kapsamı:</w:t>
      </w:r>
      <w:r>
        <w:rPr>
          <w:rFonts w:ascii="Times New Roman" w:eastAsia="Times New Roman" w:hAnsi="Times New Roman" w:cs="Times New Roman"/>
          <w:color w:val="3B3A36"/>
          <w:sz w:val="20"/>
          <w:szCs w:val="20"/>
        </w:rPr>
        <w:t xml:space="preserve"> </w:t>
      </w:r>
      <w:r>
        <w:rPr>
          <w:rFonts w:ascii="Times New Roman" w:eastAsia="Times New Roman" w:hAnsi="Times New Roman" w:cs="Times New Roman"/>
          <w:sz w:val="20"/>
          <w:szCs w:val="20"/>
        </w:rPr>
        <w:t xml:space="preserve">Avrupa Birliği’nin varoluş sebepleri ve oluşum koşulları, Bir değer dağıtım / paylaşım sistemi ve </w:t>
      </w:r>
      <w:proofErr w:type="gramStart"/>
      <w:r>
        <w:rPr>
          <w:rFonts w:ascii="Times New Roman" w:eastAsia="Times New Roman" w:hAnsi="Times New Roman" w:cs="Times New Roman"/>
          <w:sz w:val="20"/>
          <w:szCs w:val="20"/>
        </w:rPr>
        <w:t>entegrasyon</w:t>
      </w:r>
      <w:proofErr w:type="gramEnd"/>
      <w:r>
        <w:rPr>
          <w:rFonts w:ascii="Times New Roman" w:eastAsia="Times New Roman" w:hAnsi="Times New Roman" w:cs="Times New Roman"/>
          <w:sz w:val="20"/>
          <w:szCs w:val="20"/>
        </w:rPr>
        <w:t xml:space="preserve"> olarak Avrupa Birliği, Avrupa Birliği’nin özellikleri ve kurumsal yapısı, Avr</w:t>
      </w:r>
      <w:r>
        <w:rPr>
          <w:rFonts w:ascii="Times New Roman" w:eastAsia="Times New Roman" w:hAnsi="Times New Roman" w:cs="Times New Roman"/>
          <w:sz w:val="20"/>
          <w:szCs w:val="20"/>
        </w:rPr>
        <w:t>upa kimliği ve Avrupa Birliği kimliğinin farklılığı,  Avrupa Birliği’nin genişlemesi, Avrupa Birliği dış ilişkilerinde bölgeselliğin analizi, Gümrük birliği çerçevesinde Avrupa Birliği’nin dış ilişkileri (Ara Sınav) Maastricht, Amsterdam ve Nice Adlaşmalar</w:t>
      </w:r>
      <w:r>
        <w:rPr>
          <w:rFonts w:ascii="Times New Roman" w:eastAsia="Times New Roman" w:hAnsi="Times New Roman" w:cs="Times New Roman"/>
          <w:sz w:val="20"/>
          <w:szCs w:val="20"/>
        </w:rPr>
        <w:t>ı bağlamında Avrupa Birliği ortak dış politikası ve güvenlik politikası, Avrupa Birliği`nin doğu genişlemesi, Avrupa Birliği’nin Türkiye ile ilişkileri, Avrupa Birliği’nin Amerika Birleşik Devletleri ve NATO ile ilişkileri, Avrupa Birliği’nin dış ilişkiler</w:t>
      </w:r>
      <w:r>
        <w:rPr>
          <w:rFonts w:ascii="Times New Roman" w:eastAsia="Times New Roman" w:hAnsi="Times New Roman" w:cs="Times New Roman"/>
          <w:sz w:val="20"/>
          <w:szCs w:val="20"/>
        </w:rPr>
        <w:t>inde insan hakları politikasının önemi, Avrupa Birliği’nin geleceği, Lizbon Antlaşması’nın analizi</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color w:val="000000"/>
          <w:sz w:val="20"/>
          <w:szCs w:val="20"/>
        </w:rPr>
        <w:t xml:space="preserve"> 1 Ara Sınav, 1 Proje/Ödev,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Yardımcı Kaynaklar: </w:t>
      </w:r>
    </w:p>
    <w:p w:rsidR="00714347" w:rsidRDefault="000A64FA" w:rsidP="000A64FA">
      <w:pPr>
        <w:numPr>
          <w:ilvl w:val="0"/>
          <w:numId w:val="45"/>
        </w:numPr>
        <w:pBdr>
          <w:top w:val="nil"/>
          <w:left w:val="nil"/>
          <w:bottom w:val="nil"/>
          <w:right w:val="nil"/>
          <w:between w:val="nil"/>
        </w:pBdr>
        <w:spacing w:after="0" w:line="240" w:lineRule="auto"/>
        <w:jc w:val="both"/>
        <w:rPr>
          <w:rFonts w:ascii="Times New Roman" w:eastAsia="Times New Roman" w:hAnsi="Times New Roman" w:cs="Times New Roman"/>
          <w:color w:val="212529"/>
          <w:sz w:val="20"/>
          <w:szCs w:val="20"/>
        </w:rPr>
      </w:pPr>
      <w:r>
        <w:rPr>
          <w:rFonts w:ascii="Times New Roman" w:eastAsia="Times New Roman" w:hAnsi="Times New Roman" w:cs="Times New Roman"/>
          <w:color w:val="212529"/>
          <w:sz w:val="20"/>
          <w:szCs w:val="20"/>
        </w:rPr>
        <w:t xml:space="preserve">İbrahim Canbolat, Avrupa Birliği ve Türkiye: </w:t>
      </w:r>
      <w:proofErr w:type="spellStart"/>
      <w:r>
        <w:rPr>
          <w:rFonts w:ascii="Times New Roman" w:eastAsia="Times New Roman" w:hAnsi="Times New Roman" w:cs="Times New Roman"/>
          <w:color w:val="212529"/>
          <w:sz w:val="20"/>
          <w:szCs w:val="20"/>
        </w:rPr>
        <w:t>Uluslarüstü</w:t>
      </w:r>
      <w:proofErr w:type="spellEnd"/>
      <w:r>
        <w:rPr>
          <w:rFonts w:ascii="Times New Roman" w:eastAsia="Times New Roman" w:hAnsi="Times New Roman" w:cs="Times New Roman"/>
          <w:color w:val="212529"/>
          <w:sz w:val="20"/>
          <w:szCs w:val="20"/>
        </w:rPr>
        <w:t xml:space="preserve"> Bir S</w:t>
      </w:r>
      <w:r>
        <w:rPr>
          <w:rFonts w:ascii="Times New Roman" w:eastAsia="Times New Roman" w:hAnsi="Times New Roman" w:cs="Times New Roman"/>
          <w:color w:val="212529"/>
          <w:sz w:val="20"/>
          <w:szCs w:val="20"/>
        </w:rPr>
        <w:t xml:space="preserve">istemle Ortaklık, Bursa: Alfa Aktüel, 2011 </w:t>
      </w:r>
    </w:p>
    <w:p w:rsidR="00714347" w:rsidRDefault="000A64FA" w:rsidP="000A64FA">
      <w:pPr>
        <w:numPr>
          <w:ilvl w:val="0"/>
          <w:numId w:val="45"/>
        </w:numPr>
        <w:pBdr>
          <w:top w:val="nil"/>
          <w:left w:val="nil"/>
          <w:bottom w:val="nil"/>
          <w:right w:val="nil"/>
          <w:between w:val="nil"/>
        </w:pBdr>
        <w:spacing w:after="0" w:line="240" w:lineRule="auto"/>
        <w:jc w:val="both"/>
        <w:rPr>
          <w:rFonts w:ascii="Times New Roman" w:eastAsia="Times New Roman" w:hAnsi="Times New Roman" w:cs="Times New Roman"/>
          <w:color w:val="212529"/>
          <w:sz w:val="20"/>
          <w:szCs w:val="20"/>
        </w:rPr>
      </w:pPr>
      <w:r>
        <w:rPr>
          <w:rFonts w:ascii="Times New Roman" w:eastAsia="Times New Roman" w:hAnsi="Times New Roman" w:cs="Times New Roman"/>
          <w:color w:val="212529"/>
          <w:sz w:val="20"/>
          <w:szCs w:val="20"/>
        </w:rPr>
        <w:t>Güncel okuma metinleri</w:t>
      </w:r>
    </w:p>
    <w:tbl>
      <w:tblPr>
        <w:tblStyle w:val="afffffffffff"/>
        <w:tblW w:w="4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119"/>
      </w:tblGrid>
      <w:tr w:rsidR="00714347">
        <w:trPr>
          <w:trHeight w:val="227"/>
        </w:trPr>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414</w:t>
            </w:r>
          </w:p>
        </w:tc>
        <w:tc>
          <w:tcPr>
            <w:tcW w:w="3119"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Yerel Yönetimlerde Yeni Eğilimler</w:t>
            </w:r>
          </w:p>
        </w:tc>
      </w:tr>
    </w:tbl>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Öğrencileri yakın dönemde yerel yönetimler alanında ortaya çıkan ulusal ve uluslararası gelişmelerden haberdar etmek ve onların bu gelişmeleri kuramsal çerçevede ve uygulama örnekleri açısından anlamasını sağlamaktır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Kapsamı:</w:t>
      </w:r>
      <w:r>
        <w:rPr>
          <w:rFonts w:ascii="Times New Roman" w:eastAsia="Times New Roman" w:hAnsi="Times New Roman" w:cs="Times New Roman"/>
          <w:color w:val="000000"/>
          <w:sz w:val="20"/>
          <w:szCs w:val="20"/>
        </w:rPr>
        <w:t xml:space="preserve"> Yerelleşme politikalar</w:t>
      </w:r>
      <w:r>
        <w:rPr>
          <w:rFonts w:ascii="Times New Roman" w:eastAsia="Times New Roman" w:hAnsi="Times New Roman" w:cs="Times New Roman"/>
          <w:color w:val="000000"/>
          <w:sz w:val="20"/>
          <w:szCs w:val="20"/>
        </w:rPr>
        <w:t xml:space="preserve">ı, yerel yönetimler reformuna yönelik yeni yaklaşımlar, yönetsel reformun dinamikleri, merkezi yönetim-yerel yönetimler ilişkileri, yerel yönetimlerin organlarının göreve gelişi ve </w:t>
      </w:r>
      <w:proofErr w:type="spellStart"/>
      <w:r>
        <w:rPr>
          <w:rFonts w:ascii="Times New Roman" w:eastAsia="Times New Roman" w:hAnsi="Times New Roman" w:cs="Times New Roman"/>
          <w:color w:val="000000"/>
          <w:sz w:val="20"/>
          <w:szCs w:val="20"/>
        </w:rPr>
        <w:t>organlararası</w:t>
      </w:r>
      <w:proofErr w:type="spellEnd"/>
      <w:r>
        <w:rPr>
          <w:rFonts w:ascii="Times New Roman" w:eastAsia="Times New Roman" w:hAnsi="Times New Roman" w:cs="Times New Roman"/>
          <w:color w:val="000000"/>
          <w:sz w:val="20"/>
          <w:szCs w:val="20"/>
        </w:rPr>
        <w:t xml:space="preserve"> ilişkiler, yerel yönetim-yerel topluluk ilişkileri, yerel yön</w:t>
      </w:r>
      <w:r>
        <w:rPr>
          <w:rFonts w:ascii="Times New Roman" w:eastAsia="Times New Roman" w:hAnsi="Times New Roman" w:cs="Times New Roman"/>
          <w:color w:val="000000"/>
          <w:sz w:val="20"/>
          <w:szCs w:val="20"/>
        </w:rPr>
        <w:t>etim teşkilatının modernizasyonu, yeni yönetim araçlarının uygulamadaki durumu, doğrudan demokrasi ve katılımcı yönetim araçları.</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Ölçme ve Değerlendirme: </w:t>
      </w:r>
      <w:r>
        <w:rPr>
          <w:rFonts w:ascii="Times New Roman" w:eastAsia="Times New Roman" w:hAnsi="Times New Roman" w:cs="Times New Roman"/>
          <w:color w:val="000000"/>
          <w:sz w:val="20"/>
          <w:szCs w:val="20"/>
        </w:rPr>
        <w:t>1 Ara Sınav, 1 Yarıyıl Sonu Sınavı.</w:t>
      </w:r>
      <w:r>
        <w:rPr>
          <w:rFonts w:ascii="Times New Roman" w:eastAsia="Times New Roman" w:hAnsi="Times New Roman" w:cs="Times New Roman"/>
          <w:color w:val="000000"/>
          <w:sz w:val="20"/>
          <w:szCs w:val="20"/>
        </w:rPr>
        <w:tab/>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Yardımcı Kaynaklar:  </w:t>
      </w:r>
    </w:p>
    <w:p w:rsidR="00714347" w:rsidRDefault="000A64FA" w:rsidP="000A64FA">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Yerinden Yönetim ve Siyaset. Keleş, Ruşen (</w:t>
      </w:r>
      <w:r>
        <w:rPr>
          <w:rFonts w:ascii="Times New Roman" w:eastAsia="Times New Roman" w:hAnsi="Times New Roman" w:cs="Times New Roman"/>
          <w:color w:val="000000"/>
          <w:sz w:val="20"/>
          <w:szCs w:val="20"/>
        </w:rPr>
        <w:t>2019) İstanbul: Cem Yayınevi, 11. Baskı.</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Local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Government</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Policy</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and</w:t>
      </w:r>
      <w:proofErr w:type="spellEnd"/>
      <w:r>
        <w:rPr>
          <w:rFonts w:ascii="Times New Roman" w:eastAsia="Times New Roman" w:hAnsi="Times New Roman" w:cs="Times New Roman"/>
          <w:color w:val="000000"/>
          <w:sz w:val="20"/>
          <w:szCs w:val="20"/>
        </w:rPr>
        <w:t xml:space="preserve"> Management in </w:t>
      </w:r>
      <w:proofErr w:type="spellStart"/>
      <w:r>
        <w:rPr>
          <w:rFonts w:ascii="Times New Roman" w:eastAsia="Times New Roman" w:hAnsi="Times New Roman" w:cs="Times New Roman"/>
          <w:color w:val="000000"/>
          <w:sz w:val="20"/>
          <w:szCs w:val="20"/>
        </w:rPr>
        <w:t>Local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Authorities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Elcock</w:t>
      </w:r>
      <w:proofErr w:type="spellEnd"/>
      <w:r>
        <w:rPr>
          <w:rFonts w:ascii="Times New Roman" w:eastAsia="Times New Roman" w:hAnsi="Times New Roman" w:cs="Times New Roman"/>
          <w:color w:val="000000"/>
          <w:sz w:val="20"/>
          <w:szCs w:val="20"/>
        </w:rPr>
        <w:t xml:space="preserve">, H. (2005) New York: </w:t>
      </w:r>
      <w:proofErr w:type="spellStart"/>
      <w:r>
        <w:rPr>
          <w:rFonts w:ascii="Times New Roman" w:eastAsia="Times New Roman" w:hAnsi="Times New Roman" w:cs="Times New Roman"/>
          <w:color w:val="000000"/>
          <w:sz w:val="20"/>
          <w:szCs w:val="20"/>
        </w:rPr>
        <w:t>Routledge</w:t>
      </w:r>
      <w:proofErr w:type="spellEnd"/>
      <w:r>
        <w:rPr>
          <w:rFonts w:ascii="Times New Roman" w:eastAsia="Times New Roman" w:hAnsi="Times New Roman" w:cs="Times New Roman"/>
          <w:color w:val="000000"/>
          <w:sz w:val="20"/>
          <w:szCs w:val="20"/>
        </w:rPr>
        <w:t xml:space="preserve">. </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Local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Governance</w:t>
      </w:r>
      <w:proofErr w:type="spellEnd"/>
      <w:r>
        <w:rPr>
          <w:rFonts w:ascii="Times New Roman" w:eastAsia="Times New Roman" w:hAnsi="Times New Roman" w:cs="Times New Roman"/>
          <w:color w:val="000000"/>
          <w:sz w:val="20"/>
          <w:szCs w:val="20"/>
        </w:rPr>
        <w:t xml:space="preserve"> in Western Europe, John, P. (2001) </w:t>
      </w:r>
      <w:proofErr w:type="spellStart"/>
      <w:r>
        <w:rPr>
          <w:rFonts w:ascii="Times New Roman" w:eastAsia="Times New Roman" w:hAnsi="Times New Roman" w:cs="Times New Roman"/>
          <w:color w:val="000000"/>
          <w:sz w:val="20"/>
          <w:szCs w:val="20"/>
        </w:rPr>
        <w:t>London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Sage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Publication</w:t>
      </w:r>
      <w:proofErr w:type="spellEnd"/>
      <w:r>
        <w:rPr>
          <w:rFonts w:ascii="Times New Roman" w:eastAsia="Times New Roman" w:hAnsi="Times New Roman" w:cs="Times New Roman"/>
          <w:color w:val="000000"/>
          <w:sz w:val="20"/>
          <w:szCs w:val="20"/>
        </w:rPr>
        <w:t xml:space="preserve">. </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Modern </w:t>
      </w:r>
      <w:proofErr w:type="spellStart"/>
      <w:r>
        <w:rPr>
          <w:rFonts w:ascii="Times New Roman" w:eastAsia="Times New Roman" w:hAnsi="Times New Roman" w:cs="Times New Roman"/>
          <w:color w:val="000000"/>
          <w:sz w:val="20"/>
          <w:szCs w:val="20"/>
        </w:rPr>
        <w:t>Local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Government</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Morphet</w:t>
      </w:r>
      <w:proofErr w:type="spellEnd"/>
      <w:r>
        <w:rPr>
          <w:rFonts w:ascii="Times New Roman" w:eastAsia="Times New Roman" w:hAnsi="Times New Roman" w:cs="Times New Roman"/>
          <w:color w:val="000000"/>
          <w:sz w:val="20"/>
          <w:szCs w:val="20"/>
        </w:rPr>
        <w:t xml:space="preserve">, J. (2008) </w:t>
      </w:r>
      <w:proofErr w:type="spellStart"/>
      <w:r>
        <w:rPr>
          <w:rFonts w:ascii="Times New Roman" w:eastAsia="Times New Roman" w:hAnsi="Times New Roman" w:cs="Times New Roman"/>
          <w:color w:val="000000"/>
          <w:sz w:val="20"/>
          <w:szCs w:val="20"/>
        </w:rPr>
        <w:t>London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Sage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Publication</w:t>
      </w:r>
      <w:proofErr w:type="spellEnd"/>
      <w:r>
        <w:rPr>
          <w:rFonts w:ascii="Times New Roman" w:eastAsia="Times New Roman" w:hAnsi="Times New Roman" w:cs="Times New Roman"/>
          <w:color w:val="000000"/>
          <w:sz w:val="20"/>
          <w:szCs w:val="20"/>
        </w:rPr>
        <w:t>.</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Leadership</w:t>
      </w:r>
      <w:proofErr w:type="spellEnd"/>
      <w:r>
        <w:rPr>
          <w:rFonts w:ascii="Times New Roman" w:eastAsia="Times New Roman" w:hAnsi="Times New Roman" w:cs="Times New Roman"/>
          <w:color w:val="000000"/>
          <w:sz w:val="20"/>
          <w:szCs w:val="20"/>
        </w:rPr>
        <w:t xml:space="preserve"> at </w:t>
      </w:r>
      <w:proofErr w:type="spellStart"/>
      <w:r>
        <w:rPr>
          <w:rFonts w:ascii="Times New Roman" w:eastAsia="Times New Roman" w:hAnsi="Times New Roman" w:cs="Times New Roman"/>
          <w:color w:val="000000"/>
          <w:sz w:val="20"/>
          <w:szCs w:val="20"/>
        </w:rPr>
        <w:t>the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Apex</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Politicians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and</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Administrators</w:t>
      </w:r>
      <w:proofErr w:type="spellEnd"/>
      <w:r>
        <w:rPr>
          <w:rFonts w:ascii="Times New Roman" w:eastAsia="Times New Roman" w:hAnsi="Times New Roman" w:cs="Times New Roman"/>
          <w:color w:val="000000"/>
          <w:sz w:val="20"/>
          <w:szCs w:val="20"/>
        </w:rPr>
        <w:t xml:space="preserve"> in Western </w:t>
      </w:r>
      <w:proofErr w:type="spellStart"/>
      <w:r>
        <w:rPr>
          <w:rFonts w:ascii="Times New Roman" w:eastAsia="Times New Roman" w:hAnsi="Times New Roman" w:cs="Times New Roman"/>
          <w:color w:val="000000"/>
          <w:sz w:val="20"/>
          <w:szCs w:val="20"/>
        </w:rPr>
        <w:t>Local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Governments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Mouritzen</w:t>
      </w:r>
      <w:proofErr w:type="spellEnd"/>
      <w:r>
        <w:rPr>
          <w:rFonts w:ascii="Times New Roman" w:eastAsia="Times New Roman" w:hAnsi="Times New Roman" w:cs="Times New Roman"/>
          <w:color w:val="000000"/>
          <w:sz w:val="20"/>
          <w:szCs w:val="20"/>
        </w:rPr>
        <w:t xml:space="preserve">, P.E. ve J.H. </w:t>
      </w:r>
      <w:proofErr w:type="spellStart"/>
      <w:r>
        <w:rPr>
          <w:rFonts w:ascii="Times New Roman" w:eastAsia="Times New Roman" w:hAnsi="Times New Roman" w:cs="Times New Roman"/>
          <w:color w:val="000000"/>
          <w:sz w:val="20"/>
          <w:szCs w:val="20"/>
        </w:rPr>
        <w:t>Svara</w:t>
      </w:r>
      <w:proofErr w:type="spellEnd"/>
      <w:r>
        <w:rPr>
          <w:rFonts w:ascii="Times New Roman" w:eastAsia="Times New Roman" w:hAnsi="Times New Roman" w:cs="Times New Roman"/>
          <w:color w:val="000000"/>
          <w:sz w:val="20"/>
          <w:szCs w:val="20"/>
        </w:rPr>
        <w:t xml:space="preserve"> (2002) Pittsburgh: </w:t>
      </w:r>
      <w:proofErr w:type="spellStart"/>
      <w:r>
        <w:rPr>
          <w:rFonts w:ascii="Times New Roman" w:eastAsia="Times New Roman" w:hAnsi="Times New Roman" w:cs="Times New Roman"/>
          <w:color w:val="000000"/>
          <w:sz w:val="20"/>
          <w:szCs w:val="20"/>
        </w:rPr>
        <w:t>University</w:t>
      </w:r>
      <w:proofErr w:type="spellEnd"/>
      <w:r>
        <w:rPr>
          <w:rFonts w:ascii="Times New Roman" w:eastAsia="Times New Roman" w:hAnsi="Times New Roman" w:cs="Times New Roman"/>
          <w:color w:val="000000"/>
          <w:sz w:val="20"/>
          <w:szCs w:val="20"/>
        </w:rPr>
        <w:t xml:space="preserve"> of Pittsburgh </w:t>
      </w:r>
      <w:proofErr w:type="spellStart"/>
      <w:r>
        <w:rPr>
          <w:rFonts w:ascii="Times New Roman" w:eastAsia="Times New Roman" w:hAnsi="Times New Roman" w:cs="Times New Roman"/>
          <w:color w:val="000000"/>
          <w:sz w:val="20"/>
          <w:szCs w:val="20"/>
        </w:rPr>
        <w:t>Press</w:t>
      </w:r>
      <w:proofErr w:type="spellEnd"/>
      <w:r>
        <w:rPr>
          <w:rFonts w:ascii="Times New Roman" w:eastAsia="Times New Roman" w:hAnsi="Times New Roman" w:cs="Times New Roman"/>
          <w:color w:val="000000"/>
          <w:sz w:val="20"/>
          <w:szCs w:val="20"/>
        </w:rPr>
        <w:t>.</w:t>
      </w:r>
    </w:p>
    <w:p w:rsidR="00714347" w:rsidRDefault="000A64FA" w:rsidP="000A64FA">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Yerel Yönetimler Üze</w:t>
      </w:r>
      <w:r>
        <w:rPr>
          <w:rFonts w:ascii="Times New Roman" w:eastAsia="Times New Roman" w:hAnsi="Times New Roman" w:cs="Times New Roman"/>
          <w:color w:val="000000"/>
          <w:sz w:val="20"/>
          <w:szCs w:val="20"/>
        </w:rPr>
        <w:t xml:space="preserve">rine Güncel Yazılar, Cilt I ve II, Özgür, H. Ve M. </w:t>
      </w:r>
      <w:proofErr w:type="spellStart"/>
      <w:r>
        <w:rPr>
          <w:rFonts w:ascii="Times New Roman" w:eastAsia="Times New Roman" w:hAnsi="Times New Roman" w:cs="Times New Roman"/>
          <w:color w:val="000000"/>
          <w:sz w:val="20"/>
          <w:szCs w:val="20"/>
        </w:rPr>
        <w:t>Kösecik</w:t>
      </w:r>
      <w:proofErr w:type="spellEnd"/>
      <w:r>
        <w:rPr>
          <w:rFonts w:ascii="Times New Roman" w:eastAsia="Times New Roman" w:hAnsi="Times New Roman" w:cs="Times New Roman"/>
          <w:color w:val="000000"/>
          <w:sz w:val="20"/>
          <w:szCs w:val="20"/>
        </w:rPr>
        <w:t xml:space="preserve"> (2007) Ankara: Nobel.</w:t>
      </w:r>
    </w:p>
    <w:tbl>
      <w:tblPr>
        <w:tblStyle w:val="afffffffffff0"/>
        <w:tblpPr w:leftFromText="141" w:rightFromText="141" w:vertAnchor="text" w:tblpY="180"/>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536"/>
      </w:tblGrid>
      <w:tr w:rsidR="00714347">
        <w:tc>
          <w:tcPr>
            <w:tcW w:w="1271"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KAM 4180</w:t>
            </w:r>
          </w:p>
        </w:tc>
        <w:tc>
          <w:tcPr>
            <w:tcW w:w="4536" w:type="dxa"/>
            <w:vAlign w:val="center"/>
          </w:tcPr>
          <w:p w:rsidR="00714347" w:rsidRDefault="000A64F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Toplam Kalite Yönetimi</w:t>
            </w:r>
          </w:p>
        </w:tc>
      </w:tr>
    </w:tbl>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714347">
      <w:pPr>
        <w:spacing w:after="0" w:line="240" w:lineRule="auto"/>
        <w:jc w:val="both"/>
        <w:rPr>
          <w:rFonts w:ascii="Times New Roman" w:eastAsia="Times New Roman" w:hAnsi="Times New Roman" w:cs="Times New Roman"/>
          <w:b/>
          <w:color w:val="000000"/>
          <w:sz w:val="20"/>
          <w:szCs w:val="20"/>
        </w:rPr>
      </w:pP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Dersin Amacı:</w:t>
      </w:r>
      <w:r>
        <w:rPr>
          <w:rFonts w:ascii="Times New Roman" w:eastAsia="Times New Roman" w:hAnsi="Times New Roman" w:cs="Times New Roman"/>
          <w:color w:val="000000"/>
          <w:sz w:val="20"/>
          <w:szCs w:val="20"/>
        </w:rPr>
        <w:t xml:space="preserve"> Öğrencilere toplam kalite yönetimi ile temel kavramları sunmaktır.</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Kapsamı: </w:t>
      </w:r>
      <w:r>
        <w:rPr>
          <w:rFonts w:ascii="Times New Roman" w:eastAsia="Times New Roman" w:hAnsi="Times New Roman" w:cs="Times New Roman"/>
          <w:color w:val="000000"/>
          <w:sz w:val="20"/>
          <w:szCs w:val="20"/>
        </w:rPr>
        <w:t>Rekabet ve kalite kavramları, kalitenin tar</w:t>
      </w:r>
      <w:r>
        <w:rPr>
          <w:rFonts w:ascii="Times New Roman" w:eastAsia="Times New Roman" w:hAnsi="Times New Roman" w:cs="Times New Roman"/>
          <w:color w:val="000000"/>
          <w:sz w:val="20"/>
          <w:szCs w:val="20"/>
        </w:rPr>
        <w:t>ihsel gelişimi ve kalite guruları, Toplam Kalite Yönetimi Felsefesi ve İlkeleri, Organizasyonlarda kalite kültürü ve faaliyetlerdeki kalite sorumlulukları, sürekli iyileştirme (</w:t>
      </w:r>
      <w:proofErr w:type="spellStart"/>
      <w:r>
        <w:rPr>
          <w:rFonts w:ascii="Times New Roman" w:eastAsia="Times New Roman" w:hAnsi="Times New Roman" w:cs="Times New Roman"/>
          <w:color w:val="000000"/>
          <w:sz w:val="20"/>
          <w:szCs w:val="20"/>
        </w:rPr>
        <w:t>Kaizen</w:t>
      </w:r>
      <w:proofErr w:type="spellEnd"/>
      <w:r>
        <w:rPr>
          <w:rFonts w:ascii="Times New Roman" w:eastAsia="Times New Roman" w:hAnsi="Times New Roman" w:cs="Times New Roman"/>
          <w:color w:val="000000"/>
          <w:sz w:val="20"/>
          <w:szCs w:val="20"/>
        </w:rPr>
        <w:t>), kalite maliyetleri, Toplam Kalite Yönetiminde Tedarikçiler, EFQM Mükem</w:t>
      </w:r>
      <w:r>
        <w:rPr>
          <w:rFonts w:ascii="Times New Roman" w:eastAsia="Times New Roman" w:hAnsi="Times New Roman" w:cs="Times New Roman"/>
          <w:color w:val="000000"/>
          <w:sz w:val="20"/>
          <w:szCs w:val="20"/>
        </w:rPr>
        <w:t>mellik Modeli, Kalite Yönetim Sistemleri, ISO 9000, ISO 14000</w:t>
      </w:r>
    </w:p>
    <w:p w:rsidR="00714347" w:rsidRDefault="000A64F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Ölçme ve Değerlendirme:</w:t>
      </w:r>
      <w:r>
        <w:rPr>
          <w:rFonts w:ascii="Times New Roman" w:eastAsia="Times New Roman" w:hAnsi="Times New Roman" w:cs="Times New Roman"/>
          <w:color w:val="000000"/>
          <w:sz w:val="20"/>
          <w:szCs w:val="20"/>
        </w:rPr>
        <w:t xml:space="preserve"> 1 Ara Sınav, 1 Dönem Ödevi/Proje, 1 Yarıyıl Sonu Sınavı.</w:t>
      </w:r>
    </w:p>
    <w:p w:rsidR="00714347" w:rsidRDefault="000A64FA">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Yardımcı Kaynaklar:</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Toplam Kalite, Yılmaz Özkan, Sakarya Kitabevi, Sakarya 2005</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Toplam Kalite Yönetimi, Muhsin Halis, Sakarya Kitabevi, Sakarya 2008</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Toplam Kalite Yönetimi, Ahmet Yatkın, Nobel Yayın Dağıtım, Ankara 2003</w:t>
      </w:r>
    </w:p>
    <w:p w:rsidR="00714347" w:rsidRDefault="000A64FA" w:rsidP="000A64FA">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Toplam Kalite Yönetimi, İsmail Şale, Seçkin Yayıncılık, Ankara 2005</w:t>
      </w:r>
    </w:p>
    <w:p w:rsidR="00714347" w:rsidRDefault="00714347">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p>
    <w:p w:rsidR="00714347" w:rsidRDefault="00714347">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p>
    <w:p w:rsidR="00714347" w:rsidRDefault="00714347">
      <w:pPr>
        <w:spacing w:after="0" w:line="240" w:lineRule="auto"/>
        <w:rPr>
          <w:rFonts w:ascii="Times New Roman" w:eastAsia="Times New Roman" w:hAnsi="Times New Roman" w:cs="Times New Roman"/>
          <w:sz w:val="20"/>
          <w:szCs w:val="20"/>
        </w:rPr>
      </w:pPr>
    </w:p>
    <w:sdt>
      <w:sdtPr>
        <w:tag w:val="goog_rdk_10"/>
        <w:id w:val="145324319"/>
        <w:lock w:val="contentLocked"/>
      </w:sdtPr>
      <w:sdtEndPr/>
      <w:sdtContent>
        <w:tbl>
          <w:tblPr>
            <w:tblStyle w:val="afffffffffff1"/>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5"/>
            <w:gridCol w:w="7335"/>
          </w:tblGrid>
          <w:tr w:rsidR="00714347">
            <w:trPr>
              <w:trHeight w:val="384"/>
            </w:trPr>
            <w:tc>
              <w:tcPr>
                <w:tcW w:w="1725" w:type="dxa"/>
              </w:tcPr>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w:t>
                </w:r>
                <w:r>
                  <w:rPr>
                    <w:rFonts w:ascii="Times New Roman" w:eastAsia="Times New Roman" w:hAnsi="Times New Roman" w:cs="Times New Roman"/>
                    <w:b/>
                    <w:color w:val="FF0000"/>
                    <w:sz w:val="20"/>
                    <w:szCs w:val="20"/>
                  </w:rPr>
                  <w:t>4200</w:t>
                </w:r>
              </w:p>
            </w:tc>
            <w:tc>
              <w:tcPr>
                <w:tcW w:w="7335" w:type="dxa"/>
              </w:tcPr>
              <w:p w:rsidR="00714347" w:rsidRDefault="000A64FA">
                <w:pPr>
                  <w:spacing w:line="276"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Karşılaştırmalı Yerel Yönetimler</w:t>
                </w:r>
              </w:p>
            </w:tc>
          </w:tr>
        </w:tbl>
      </w:sdtContent>
    </w:sdt>
    <w:p w:rsidR="00714347" w:rsidRDefault="00714347">
      <w:pPr>
        <w:widowControl w:val="0"/>
        <w:spacing w:after="0" w:line="240" w:lineRule="auto"/>
        <w:jc w:val="both"/>
        <w:rPr>
          <w:rFonts w:ascii="Times New Roman" w:eastAsia="Times New Roman" w:hAnsi="Times New Roman" w:cs="Times New Roman"/>
          <w:b/>
          <w:sz w:val="20"/>
          <w:szCs w:val="20"/>
        </w:rPr>
      </w:pP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Bu ders, farklı ülkelerdeki yerel yönetim sistemlerini karşılaştırmalı bir perspektifle inceleyerek, öğrencilere yerel yönetim yapı ve işleyişine dair kapsamlı bir bilgi kazandırmayı amaçlamaktadır. Öğrencilerin, yerel yönetimlerin organizasy</w:t>
      </w:r>
      <w:r>
        <w:rPr>
          <w:rFonts w:ascii="Times New Roman" w:eastAsia="Times New Roman" w:hAnsi="Times New Roman" w:cs="Times New Roman"/>
          <w:sz w:val="20"/>
          <w:szCs w:val="20"/>
        </w:rPr>
        <w:t>onu, işlevleri ve merkezi yönetimle olan ilişkilerini analiz edebilmeleri hedeflenir. Ders, yerel yönetimlerdeki iyi uygulama örneklerini tanıtarak, öğrencilere bu uygulamaları eleştirel bir şekilde değerlendirme ve yerel yönetimlerin etkinliğini artıracak</w:t>
      </w:r>
      <w:r>
        <w:rPr>
          <w:rFonts w:ascii="Times New Roman" w:eastAsia="Times New Roman" w:hAnsi="Times New Roman" w:cs="Times New Roman"/>
          <w:sz w:val="20"/>
          <w:szCs w:val="20"/>
        </w:rPr>
        <w:t xml:space="preserve"> yenilikçi çözümler geliştirme becerisi kazandırır. Ayrıca, ders kapsamında yerel yönetimlerin demokratikleşme, vatandaş katılımı ve sürdürülebilir kalkınma üzerindeki etkileri ele alınır. Böylece öğrenciler, yerel yönetimlerin dinamiklerini uluslararası b</w:t>
      </w:r>
      <w:r>
        <w:rPr>
          <w:rFonts w:ascii="Times New Roman" w:eastAsia="Times New Roman" w:hAnsi="Times New Roman" w:cs="Times New Roman"/>
          <w:sz w:val="20"/>
          <w:szCs w:val="20"/>
        </w:rPr>
        <w:t>ir bağlamda anlama ve uygulama yetkinliği kazanır.</w:t>
      </w: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Kapsamı: Bu</w:t>
      </w:r>
      <w:r>
        <w:rPr>
          <w:rFonts w:ascii="Times New Roman" w:eastAsia="Times New Roman" w:hAnsi="Times New Roman" w:cs="Times New Roman"/>
          <w:sz w:val="20"/>
          <w:szCs w:val="20"/>
        </w:rPr>
        <w:t xml:space="preserve"> ders, farklı ülkelerdeki yerel yönetim sistemlerinin yapısını, işlevlerini ve yönetim modellerini karşılaştırmalı bir perspektifle ele alır. Merkezi yönetim ve yerel yönetim arasındaki i</w:t>
      </w:r>
      <w:r>
        <w:rPr>
          <w:rFonts w:ascii="Times New Roman" w:eastAsia="Times New Roman" w:hAnsi="Times New Roman" w:cs="Times New Roman"/>
          <w:sz w:val="20"/>
          <w:szCs w:val="20"/>
        </w:rPr>
        <w:t>lişki, yerel özerklik düzeyleri, finansman yöntemleri ve hizmet sunum modelleri incelenir. Ayrıca, demokratikleşme, vatandaş katılımı, yerel yönetişim ve sürdürülebilir kalkınma gibi konular yerel yönetim bağlamında detaylandırılır. Ders kapsamında, Avrupa</w:t>
      </w:r>
      <w:r>
        <w:rPr>
          <w:rFonts w:ascii="Times New Roman" w:eastAsia="Times New Roman" w:hAnsi="Times New Roman" w:cs="Times New Roman"/>
          <w:sz w:val="20"/>
          <w:szCs w:val="20"/>
        </w:rPr>
        <w:t>, Asya, Amerika ve diğer bölgelerdeki yerel yönetim örnekleri analiz edilerek, yerel yönetimlerdeki yenilikçi yaklaşımlar ve iyi uygulama örnekleri tartışılır. Öğrenciler, farklı yerel yönetim sistemlerini eleştirel bir bakış açısıyla değerlendirerek, karş</w:t>
      </w:r>
      <w:r>
        <w:rPr>
          <w:rFonts w:ascii="Times New Roman" w:eastAsia="Times New Roman" w:hAnsi="Times New Roman" w:cs="Times New Roman"/>
          <w:sz w:val="20"/>
          <w:szCs w:val="20"/>
        </w:rPr>
        <w:t>ılaştırmalı analiz becerisi kazanırlar.</w:t>
      </w: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Yarıyıl Sonu Sınavı</w:t>
      </w:r>
    </w:p>
    <w:p w:rsidR="00714347" w:rsidRDefault="000A64FA">
      <w:pPr>
        <w:spacing w:after="0" w:line="276"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714347">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p>
    <w:p w:rsidR="00714347" w:rsidRDefault="00714347">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p>
    <w:p w:rsidR="00714347" w:rsidRDefault="00714347">
      <w:pPr>
        <w:spacing w:after="0" w:line="240" w:lineRule="auto"/>
        <w:rPr>
          <w:rFonts w:ascii="Times New Roman" w:eastAsia="Times New Roman" w:hAnsi="Times New Roman" w:cs="Times New Roman"/>
          <w:sz w:val="20"/>
          <w:szCs w:val="20"/>
        </w:rPr>
      </w:pPr>
    </w:p>
    <w:sdt>
      <w:sdtPr>
        <w:tag w:val="goog_rdk_11"/>
        <w:id w:val="9194104"/>
        <w:lock w:val="contentLocked"/>
      </w:sdtPr>
      <w:sdtEndPr/>
      <w:sdtContent>
        <w:tbl>
          <w:tblPr>
            <w:tblStyle w:val="afffffffffff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389"/>
          </w:tblGrid>
          <w:tr w:rsidR="00714347">
            <w:tc>
              <w:tcPr>
                <w:tcW w:w="4673" w:type="dxa"/>
              </w:tcPr>
              <w:p w:rsidR="00714347" w:rsidRDefault="000A64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KAM4220</w:t>
                </w:r>
              </w:p>
            </w:tc>
            <w:tc>
              <w:tcPr>
                <w:tcW w:w="4389" w:type="dxa"/>
              </w:tcPr>
              <w:p w:rsidR="00714347" w:rsidRDefault="000A64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20. Yuzyil Siyasi Tarihi</w:t>
                </w:r>
              </w:p>
            </w:tc>
          </w:tr>
        </w:tbl>
      </w:sdtContent>
    </w:sdt>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20. Yüzyıl Uluslararası İlişkiler düzenini ve bu düzeni belirleyen temel dinamiklerin aktarılmasıdır. Ayrıca öğrencilerin tarihsel gelişmelere dayanarak günümüz olaylarını yorumlayabilmelerine katkıda bulunmaktır.</w:t>
      </w:r>
    </w:p>
    <w:p w:rsidR="00714347" w:rsidRDefault="000A64FA">
      <w:pPr>
        <w:spacing w:after="0" w:line="24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I. Dünya Savaşı öncesi yaş</w:t>
      </w:r>
      <w:r>
        <w:rPr>
          <w:rFonts w:ascii="Times New Roman" w:eastAsia="Times New Roman" w:hAnsi="Times New Roman" w:cs="Times New Roman"/>
          <w:sz w:val="20"/>
          <w:szCs w:val="20"/>
        </w:rPr>
        <w:t>anan uluslararası gelişmeler, I. Dünya Savaşı’nın neden ve sonuçları, İki dünya savaşı arasında yaşanan olaylar ve II. Dünya Savaşı’na götüren politik süreç, II. Dünya Savaşı ve sonrası yaşanan gelişmeler, soğuk savaş dönemi, soğuk savaş sonrası dönemde ul</w:t>
      </w:r>
      <w:r>
        <w:rPr>
          <w:rFonts w:ascii="Times New Roman" w:eastAsia="Times New Roman" w:hAnsi="Times New Roman" w:cs="Times New Roman"/>
          <w:sz w:val="20"/>
          <w:szCs w:val="20"/>
        </w:rPr>
        <w:t>uslararası politika: 11 Eylül olayı ve etkileri, güncel politik konu ve sorunların tartışılması ve genel değerlendirme</w:t>
      </w:r>
      <w:proofErr w:type="gramEnd"/>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rsidP="000A64FA">
      <w:pPr>
        <w:numPr>
          <w:ilvl w:val="0"/>
          <w:numId w:val="57"/>
        </w:numPr>
        <w:spacing w:after="0" w:line="240" w:lineRule="auto"/>
        <w:jc w:val="both"/>
        <w:rPr>
          <w:rFonts w:ascii="Times New Roman" w:eastAsia="Times New Roman" w:hAnsi="Times New Roman" w:cs="Times New Roman"/>
          <w:b/>
          <w:sz w:val="20"/>
          <w:szCs w:val="20"/>
        </w:rPr>
      </w:pPr>
      <w:proofErr w:type="spellStart"/>
      <w:r>
        <w:rPr>
          <w:rFonts w:ascii="Times New Roman" w:eastAsia="Times New Roman" w:hAnsi="Times New Roman" w:cs="Times New Roman"/>
          <w:sz w:val="20"/>
          <w:szCs w:val="20"/>
          <w:highlight w:val="white"/>
        </w:rPr>
        <w:t>Armaoğlu</w:t>
      </w:r>
      <w:proofErr w:type="spellEnd"/>
      <w:r>
        <w:rPr>
          <w:rFonts w:ascii="Times New Roman" w:eastAsia="Times New Roman" w:hAnsi="Times New Roman" w:cs="Times New Roman"/>
          <w:sz w:val="20"/>
          <w:szCs w:val="20"/>
          <w:highlight w:val="white"/>
        </w:rPr>
        <w:t>, F. (2011). 20. Yüzyıl Siyasi Tarihi. İstanbul.</w:t>
      </w:r>
    </w:p>
    <w:p w:rsidR="00714347" w:rsidRDefault="000A64FA" w:rsidP="000A64FA">
      <w:pPr>
        <w:numPr>
          <w:ilvl w:val="0"/>
          <w:numId w:val="57"/>
        </w:numPr>
        <w:spacing w:after="0" w:line="240" w:lineRule="auto"/>
        <w:jc w:val="both"/>
        <w:rPr>
          <w:rFonts w:ascii="Times New Roman" w:eastAsia="Times New Roman" w:hAnsi="Times New Roman" w:cs="Times New Roman"/>
          <w:b/>
          <w:sz w:val="20"/>
          <w:szCs w:val="20"/>
        </w:rPr>
      </w:pPr>
      <w:proofErr w:type="spellStart"/>
      <w:r>
        <w:rPr>
          <w:rFonts w:ascii="Times New Roman" w:eastAsia="Times New Roman" w:hAnsi="Times New Roman" w:cs="Times New Roman"/>
          <w:sz w:val="20"/>
          <w:szCs w:val="20"/>
          <w:highlight w:val="white"/>
        </w:rPr>
        <w:t>Uçarol</w:t>
      </w:r>
      <w:proofErr w:type="spellEnd"/>
      <w:r>
        <w:rPr>
          <w:rFonts w:ascii="Times New Roman" w:eastAsia="Times New Roman" w:hAnsi="Times New Roman" w:cs="Times New Roman"/>
          <w:sz w:val="20"/>
          <w:szCs w:val="20"/>
          <w:highlight w:val="white"/>
        </w:rPr>
        <w:t>, R. (1995). Siyasi Tarih, İstanbul.</w:t>
      </w:r>
    </w:p>
    <w:p w:rsidR="00714347" w:rsidRDefault="000A64FA" w:rsidP="000A64FA">
      <w:pPr>
        <w:numPr>
          <w:ilvl w:val="0"/>
          <w:numId w:val="57"/>
        </w:numPr>
        <w:spacing w:after="0" w:line="240" w:lineRule="auto"/>
        <w:jc w:val="both"/>
        <w:rPr>
          <w:rFonts w:ascii="Times New Roman" w:eastAsia="Times New Roman" w:hAnsi="Times New Roman" w:cs="Times New Roman"/>
          <w:b/>
          <w:sz w:val="20"/>
          <w:szCs w:val="20"/>
        </w:rPr>
      </w:pPr>
      <w:proofErr w:type="spellStart"/>
      <w:r>
        <w:rPr>
          <w:rFonts w:ascii="Times New Roman" w:eastAsia="Times New Roman" w:hAnsi="Times New Roman" w:cs="Times New Roman"/>
          <w:sz w:val="20"/>
          <w:szCs w:val="20"/>
          <w:highlight w:val="white"/>
        </w:rPr>
        <w:t>Sander</w:t>
      </w:r>
      <w:proofErr w:type="spellEnd"/>
      <w:r>
        <w:rPr>
          <w:rFonts w:ascii="Times New Roman" w:eastAsia="Times New Roman" w:hAnsi="Times New Roman" w:cs="Times New Roman"/>
          <w:sz w:val="20"/>
          <w:szCs w:val="20"/>
          <w:highlight w:val="white"/>
        </w:rPr>
        <w:t>, O. (2002). Siyasi Tarih (1918-1994), Ankara.</w:t>
      </w:r>
    </w:p>
    <w:p w:rsidR="00714347" w:rsidRDefault="00714347">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rsidR="00714347" w:rsidRDefault="00714347">
      <w:pPr>
        <w:pBdr>
          <w:top w:val="nil"/>
          <w:left w:val="nil"/>
          <w:bottom w:val="nil"/>
          <w:right w:val="nil"/>
          <w:between w:val="nil"/>
        </w:pBdr>
        <w:spacing w:after="0" w:line="240" w:lineRule="auto"/>
        <w:ind w:left="720"/>
        <w:jc w:val="both"/>
        <w:rPr>
          <w:rFonts w:ascii="Times New Roman" w:eastAsia="Times New Roman" w:hAnsi="Times New Roman" w:cs="Times New Roman"/>
          <w:sz w:val="20"/>
          <w:szCs w:val="20"/>
        </w:rPr>
      </w:pPr>
    </w:p>
    <w:p w:rsidR="00714347" w:rsidRDefault="00714347">
      <w:pPr>
        <w:spacing w:after="0" w:line="240" w:lineRule="auto"/>
        <w:ind w:left="720"/>
        <w:jc w:val="both"/>
        <w:rPr>
          <w:rFonts w:ascii="Times New Roman" w:eastAsia="Times New Roman" w:hAnsi="Times New Roman" w:cs="Times New Roman"/>
          <w:sz w:val="20"/>
          <w:szCs w:val="20"/>
        </w:rPr>
      </w:pPr>
    </w:p>
    <w:tbl>
      <w:tblPr>
        <w:tblStyle w:val="afffffffffff3"/>
        <w:tblpPr w:leftFromText="141" w:rightFromText="141" w:vertAnchor="text"/>
        <w:tblW w:w="87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0"/>
        <w:gridCol w:w="7500"/>
      </w:tblGrid>
      <w:tr w:rsidR="00714347">
        <w:trPr>
          <w:trHeight w:val="413"/>
        </w:trPr>
        <w:tc>
          <w:tcPr>
            <w:tcW w:w="1230" w:type="dxa"/>
            <w:vAlign w:val="center"/>
          </w:tcPr>
          <w:p w:rsidR="00714347" w:rsidRDefault="000A64F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KAM 4240</w:t>
            </w:r>
          </w:p>
        </w:tc>
        <w:tc>
          <w:tcPr>
            <w:tcW w:w="7500" w:type="dxa"/>
            <w:vAlign w:val="center"/>
          </w:tcPr>
          <w:p w:rsidR="00714347" w:rsidRDefault="000A64FA">
            <w:pPr>
              <w:spacing w:after="160" w:line="259"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İstihbarat,  İstihbarat Örgütleri Ve Türk İstihbarat Tarihi</w:t>
            </w:r>
          </w:p>
        </w:tc>
      </w:tr>
    </w:tbl>
    <w:p w:rsidR="00714347" w:rsidRDefault="00714347">
      <w:pPr>
        <w:spacing w:after="0" w:line="240" w:lineRule="auto"/>
        <w:jc w:val="both"/>
        <w:rPr>
          <w:rFonts w:ascii="Times New Roman" w:eastAsia="Times New Roman" w:hAnsi="Times New Roman" w:cs="Times New Roman"/>
          <w:b/>
          <w:sz w:val="20"/>
          <w:szCs w:val="20"/>
        </w:rPr>
      </w:pPr>
    </w:p>
    <w:p w:rsidR="00714347" w:rsidRDefault="00714347">
      <w:pPr>
        <w:spacing w:after="0" w:line="276" w:lineRule="auto"/>
        <w:jc w:val="both"/>
        <w:rPr>
          <w:rFonts w:ascii="Times New Roman" w:eastAsia="Times New Roman" w:hAnsi="Times New Roman" w:cs="Times New Roman"/>
          <w:b/>
          <w:sz w:val="20"/>
          <w:szCs w:val="20"/>
        </w:rPr>
      </w:pP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sz w:val="20"/>
          <w:szCs w:val="20"/>
        </w:rPr>
        <w:t xml:space="preserve"> Bu ders, </w:t>
      </w:r>
      <w:proofErr w:type="spellStart"/>
      <w:r>
        <w:rPr>
          <w:rFonts w:ascii="Times New Roman" w:eastAsia="Times New Roman" w:hAnsi="Times New Roman" w:cs="Times New Roman"/>
          <w:sz w:val="20"/>
          <w:szCs w:val="20"/>
        </w:rPr>
        <w:t>disiplinlerarası</w:t>
      </w:r>
      <w:proofErr w:type="spellEnd"/>
      <w:r>
        <w:rPr>
          <w:rFonts w:ascii="Times New Roman" w:eastAsia="Times New Roman" w:hAnsi="Times New Roman" w:cs="Times New Roman"/>
          <w:sz w:val="20"/>
          <w:szCs w:val="20"/>
        </w:rPr>
        <w:t xml:space="preserve"> sosyal bir bilim dalı olan istihbarat bilimini tarihsel altyapısından başlayarak günümüze kadar inceleyerek öğrenmeyi amaçlamaktadır. Bu ders ile öğrenciler istihbaratın temel kavramlarını öğrenecek, dünyadaki ve Türk devletlerin</w:t>
      </w:r>
      <w:r>
        <w:rPr>
          <w:rFonts w:ascii="Times New Roman" w:eastAsia="Times New Roman" w:hAnsi="Times New Roman" w:cs="Times New Roman"/>
          <w:sz w:val="20"/>
          <w:szCs w:val="20"/>
        </w:rPr>
        <w:t>deki istihbarat örgütlerinin tarihini kavrayacak ve tarihsel süreçte alınan kararları neden-sonuç ilişkisi ile ilişkilendirerek analiz edebilecektir. Ders, istihbaratın bir bilim olduğundan hareketle tarihsel bir çerçeve sunarak, ülkenin güvenlik politikal</w:t>
      </w:r>
      <w:r>
        <w:rPr>
          <w:rFonts w:ascii="Times New Roman" w:eastAsia="Times New Roman" w:hAnsi="Times New Roman" w:cs="Times New Roman"/>
          <w:sz w:val="20"/>
          <w:szCs w:val="20"/>
        </w:rPr>
        <w:t xml:space="preserve">arının oluşturulması ve uygulanmasında istihbaratın rolünü öğrencilerin anlamalarını hedeflemektedir. </w:t>
      </w: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Kapsamı:</w:t>
      </w:r>
      <w:r>
        <w:rPr>
          <w:rFonts w:ascii="Times New Roman" w:eastAsia="Times New Roman" w:hAnsi="Times New Roman" w:cs="Times New Roman"/>
          <w:sz w:val="20"/>
          <w:szCs w:val="20"/>
        </w:rPr>
        <w:t xml:space="preserve"> Ders kapsamında, istihbaratın tarihi, gelişimi, üretimi, sınıflandırılması, istihbarat teorileri konularının yanı sıra dünyada ve Türk de</w:t>
      </w:r>
      <w:r>
        <w:rPr>
          <w:rFonts w:ascii="Times New Roman" w:eastAsia="Times New Roman" w:hAnsi="Times New Roman" w:cs="Times New Roman"/>
          <w:sz w:val="20"/>
          <w:szCs w:val="20"/>
        </w:rPr>
        <w:t xml:space="preserve">vletlerinde oluşturulmuş istihbarat örgütleri tarihsel çerçevede ele alınacaktır. </w:t>
      </w:r>
    </w:p>
    <w:p w:rsidR="00714347" w:rsidRDefault="000A64FA">
      <w:pPr>
        <w:spacing w:after="0" w:line="276"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Yarıyıl Sonu Sınavı</w:t>
      </w:r>
    </w:p>
    <w:p w:rsidR="00714347" w:rsidRDefault="000A64FA">
      <w:pPr>
        <w:spacing w:after="0" w:line="276"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pPr>
        <w:spacing w:after="0" w:line="276" w:lineRule="auto"/>
        <w:jc w:val="both"/>
        <w:rPr>
          <w:rFonts w:ascii="Times New Roman" w:eastAsia="Times New Roman" w:hAnsi="Times New Roman" w:cs="Times New Roman"/>
          <w:color w:val="363636"/>
          <w:sz w:val="20"/>
          <w:szCs w:val="20"/>
        </w:rPr>
      </w:pPr>
      <w:r>
        <w:rPr>
          <w:rFonts w:ascii="Times New Roman" w:eastAsia="Times New Roman" w:hAnsi="Times New Roman" w:cs="Times New Roman"/>
          <w:color w:val="363636"/>
          <w:sz w:val="20"/>
          <w:szCs w:val="20"/>
        </w:rPr>
        <w:t xml:space="preserve">ANDREW </w:t>
      </w:r>
      <w:proofErr w:type="spellStart"/>
      <w:r>
        <w:rPr>
          <w:rFonts w:ascii="Times New Roman" w:eastAsia="Times New Roman" w:hAnsi="Times New Roman" w:cs="Times New Roman"/>
          <w:color w:val="363636"/>
          <w:sz w:val="20"/>
          <w:szCs w:val="20"/>
        </w:rPr>
        <w:t>Christopher</w:t>
      </w:r>
      <w:proofErr w:type="spellEnd"/>
      <w:r>
        <w:rPr>
          <w:rFonts w:ascii="Times New Roman" w:eastAsia="Times New Roman" w:hAnsi="Times New Roman" w:cs="Times New Roman"/>
          <w:color w:val="363636"/>
          <w:sz w:val="20"/>
          <w:szCs w:val="20"/>
        </w:rPr>
        <w:t>, Gizli Dünya, Dünya İstihbarat Tarihi, Kronik Kitap, İstanbul, 2022.</w:t>
      </w: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Türk İ</w:t>
      </w:r>
      <w:r>
        <w:rPr>
          <w:rFonts w:ascii="Times New Roman" w:eastAsia="Times New Roman" w:hAnsi="Times New Roman" w:cs="Times New Roman"/>
          <w:sz w:val="20"/>
          <w:szCs w:val="20"/>
        </w:rPr>
        <w:t>stihbarat Tarihi, (</w:t>
      </w:r>
      <w:proofErr w:type="spellStart"/>
      <w:r>
        <w:rPr>
          <w:rFonts w:ascii="Times New Roman" w:eastAsia="Times New Roman" w:hAnsi="Times New Roman" w:cs="Times New Roman"/>
          <w:sz w:val="20"/>
          <w:szCs w:val="20"/>
        </w:rPr>
        <w:t>Ed.İsmail</w:t>
      </w:r>
      <w:proofErr w:type="spellEnd"/>
      <w:r>
        <w:rPr>
          <w:rFonts w:ascii="Times New Roman" w:eastAsia="Times New Roman" w:hAnsi="Times New Roman" w:cs="Times New Roman"/>
          <w:sz w:val="20"/>
          <w:szCs w:val="20"/>
        </w:rPr>
        <w:t xml:space="preserve"> H. Demircioğlu, Ahmet ÖZCAN, Namık ÇENCEN, Yücel YİĞİT), Yeditepe Yayınevi, İstanbul, 2021.</w:t>
      </w:r>
    </w:p>
    <w:p w:rsidR="00714347" w:rsidRDefault="00714347">
      <w:pPr>
        <w:spacing w:after="0" w:line="240" w:lineRule="auto"/>
        <w:rPr>
          <w:rFonts w:ascii="Times New Roman" w:eastAsia="Times New Roman" w:hAnsi="Times New Roman" w:cs="Times New Roman"/>
          <w:b/>
          <w:sz w:val="20"/>
          <w:szCs w:val="20"/>
        </w:rPr>
      </w:pPr>
    </w:p>
    <w:sdt>
      <w:sdtPr>
        <w:tag w:val="goog_rdk_12"/>
        <w:id w:val="926240165"/>
        <w:lock w:val="contentLocked"/>
      </w:sdtPr>
      <w:sdtEndPr/>
      <w:sdtContent>
        <w:tbl>
          <w:tblPr>
            <w:tblStyle w:val="afffffffffff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806"/>
          </w:tblGrid>
          <w:tr w:rsidR="00714347">
            <w:tc>
              <w:tcPr>
                <w:tcW w:w="3256" w:type="dxa"/>
              </w:tcPr>
              <w:p w:rsidR="00714347" w:rsidRDefault="000A64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KAM4260</w:t>
                </w:r>
              </w:p>
            </w:tc>
            <w:tc>
              <w:tcPr>
                <w:tcW w:w="5806" w:type="dxa"/>
              </w:tcPr>
              <w:p w:rsidR="00714347" w:rsidRDefault="000A64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Demokrasi Ve İnsan Haklari</w:t>
                </w:r>
              </w:p>
            </w:tc>
          </w:tr>
        </w:tbl>
      </w:sdtContent>
    </w:sdt>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İnsan hakları ve demokrasinin temel değerlerini aktarmak, tarihsel süreç içerisind</w:t>
      </w:r>
      <w:r>
        <w:rPr>
          <w:rFonts w:ascii="Times New Roman" w:eastAsia="Times New Roman" w:hAnsi="Times New Roman" w:cs="Times New Roman"/>
          <w:sz w:val="20"/>
          <w:szCs w:val="20"/>
        </w:rPr>
        <w:t>eki gelişimlerini ve etkilerini örnek olaylarla sunmaktır.</w:t>
      </w:r>
    </w:p>
    <w:p w:rsidR="00714347" w:rsidRDefault="000A64FA">
      <w:pPr>
        <w:spacing w:after="0" w:line="24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İnsan hakları ve demokrasi kavramlarının tanımı ve içeriği, Dünyada ve Türkiye’de tarihsel gelişimleri, demokrasi yaklaşımları, demokrasi türleri, İnsan hakları ile ilgili uluslarar</w:t>
      </w:r>
      <w:r>
        <w:rPr>
          <w:rFonts w:ascii="Times New Roman" w:eastAsia="Times New Roman" w:hAnsi="Times New Roman" w:cs="Times New Roman"/>
          <w:sz w:val="20"/>
          <w:szCs w:val="20"/>
        </w:rPr>
        <w:t>ası düzenlemeler, insan hakları ile ilgili ulusal düzenlemeler, insan haklarının korunması ve geliştirilmesi konusunda faaliyet gösteren ulusal ve/veya uluslararası kurum-kuruluşlar, faaliyetleri, insan hakları ve demokrasi ile ilgili temel sorunlar, Tartı</w:t>
      </w:r>
      <w:r>
        <w:rPr>
          <w:rFonts w:ascii="Times New Roman" w:eastAsia="Times New Roman" w:hAnsi="Times New Roman" w:cs="Times New Roman"/>
          <w:sz w:val="20"/>
          <w:szCs w:val="20"/>
        </w:rPr>
        <w:t>şma ve genel değerlendirme, münazara çalışmaları</w:t>
      </w:r>
      <w:proofErr w:type="gramEnd"/>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Yardımcı Kaynaklar:</w:t>
      </w:r>
    </w:p>
    <w:p w:rsidR="00714347" w:rsidRDefault="000A64FA">
      <w:pPr>
        <w:numPr>
          <w:ilvl w:val="0"/>
          <w:numId w:val="5"/>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Doğan, İ. (2002). Modern Toplumda Vatandaşlık Demokrasi ve İnsan Hakları, Ankara: </w:t>
      </w:r>
      <w:proofErr w:type="spellStart"/>
      <w:r>
        <w:rPr>
          <w:rFonts w:ascii="Times New Roman" w:eastAsia="Times New Roman" w:hAnsi="Times New Roman" w:cs="Times New Roman"/>
          <w:sz w:val="20"/>
          <w:szCs w:val="20"/>
        </w:rPr>
        <w:t>Pegem</w:t>
      </w:r>
      <w:proofErr w:type="spellEnd"/>
      <w:r>
        <w:rPr>
          <w:rFonts w:ascii="Times New Roman" w:eastAsia="Times New Roman" w:hAnsi="Times New Roman" w:cs="Times New Roman"/>
          <w:sz w:val="20"/>
          <w:szCs w:val="20"/>
        </w:rPr>
        <w:t xml:space="preserve"> A Yayınevi.</w:t>
      </w:r>
    </w:p>
    <w:p w:rsidR="00714347" w:rsidRDefault="000A64FA">
      <w:pPr>
        <w:numPr>
          <w:ilvl w:val="0"/>
          <w:numId w:val="5"/>
        </w:numPr>
        <w:spacing w:after="0" w:line="24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Dahl</w:t>
      </w:r>
      <w:proofErr w:type="spellEnd"/>
      <w:r>
        <w:rPr>
          <w:rFonts w:ascii="Times New Roman" w:eastAsia="Times New Roman" w:hAnsi="Times New Roman" w:cs="Times New Roman"/>
          <w:sz w:val="20"/>
          <w:szCs w:val="20"/>
        </w:rPr>
        <w:t>, R.A. (2001). Demokrasi Üstüne. Ankara: Phoenix Yayınevi.</w:t>
      </w:r>
    </w:p>
    <w:p w:rsidR="00714347" w:rsidRDefault="000A64FA">
      <w:pPr>
        <w:numPr>
          <w:ilvl w:val="0"/>
          <w:numId w:val="5"/>
        </w:numPr>
        <w:spacing w:after="0" w:line="24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Kapani</w:t>
      </w:r>
      <w:proofErr w:type="spellEnd"/>
      <w:r>
        <w:rPr>
          <w:rFonts w:ascii="Times New Roman" w:eastAsia="Times New Roman" w:hAnsi="Times New Roman" w:cs="Times New Roman"/>
          <w:sz w:val="20"/>
          <w:szCs w:val="20"/>
        </w:rPr>
        <w:t>, M. (2004). İnsan Haklarının Uluslararası Boyutları. Ankara: Bilgi yayınları.</w:t>
      </w:r>
    </w:p>
    <w:p w:rsidR="00714347" w:rsidRDefault="00714347">
      <w:pPr>
        <w:spacing w:after="0" w:line="240" w:lineRule="auto"/>
        <w:jc w:val="both"/>
        <w:rPr>
          <w:rFonts w:ascii="Times New Roman" w:eastAsia="Times New Roman" w:hAnsi="Times New Roman" w:cs="Times New Roman"/>
          <w:sz w:val="20"/>
          <w:szCs w:val="20"/>
        </w:rPr>
      </w:pPr>
    </w:p>
    <w:p w:rsidR="00714347" w:rsidRDefault="00714347">
      <w:pPr>
        <w:spacing w:after="0" w:line="240" w:lineRule="auto"/>
        <w:ind w:left="720"/>
        <w:jc w:val="both"/>
        <w:rPr>
          <w:rFonts w:ascii="Times New Roman" w:eastAsia="Times New Roman" w:hAnsi="Times New Roman" w:cs="Times New Roman"/>
          <w:b/>
          <w:sz w:val="20"/>
          <w:szCs w:val="20"/>
        </w:rPr>
      </w:pPr>
    </w:p>
    <w:sdt>
      <w:sdtPr>
        <w:tag w:val="goog_rdk_13"/>
        <w:id w:val="172853351"/>
        <w:lock w:val="contentLocked"/>
      </w:sdtPr>
      <w:sdtEndPr/>
      <w:sdtContent>
        <w:tbl>
          <w:tblPr>
            <w:tblStyle w:val="afffffffffff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806"/>
          </w:tblGrid>
          <w:tr w:rsidR="00714347">
            <w:tc>
              <w:tcPr>
                <w:tcW w:w="3256" w:type="dxa"/>
              </w:tcPr>
              <w:p w:rsidR="00714347" w:rsidRDefault="000A64FA">
                <w:pPr>
                  <w:spacing w:after="0" w:line="240" w:lineRule="auto"/>
                  <w:rPr>
                    <w:rFonts w:ascii="Times New Roman" w:eastAsia="Times New Roman" w:hAnsi="Times New Roman" w:cs="Times New Roman"/>
                    <w:b/>
                    <w:sz w:val="20"/>
                    <w:szCs w:val="20"/>
                    <w:highlight w:val="yellow"/>
                  </w:rPr>
                </w:pPr>
                <w:r>
                  <w:rPr>
                    <w:rFonts w:ascii="Times New Roman" w:eastAsia="Times New Roman" w:hAnsi="Times New Roman" w:cs="Times New Roman"/>
                    <w:b/>
                    <w:sz w:val="20"/>
                    <w:szCs w:val="20"/>
                    <w:highlight w:val="yellow"/>
                  </w:rPr>
                  <w:t>KAM</w:t>
                </w:r>
                <w:r>
                  <w:rPr>
                    <w:rFonts w:ascii="Times New Roman" w:eastAsia="Times New Roman" w:hAnsi="Times New Roman" w:cs="Times New Roman"/>
                    <w:b/>
                    <w:color w:val="FF0000"/>
                    <w:sz w:val="20"/>
                    <w:szCs w:val="20"/>
                    <w:highlight w:val="yellow"/>
                  </w:rPr>
                  <w:t>4280</w:t>
                </w:r>
              </w:p>
            </w:tc>
            <w:tc>
              <w:tcPr>
                <w:tcW w:w="5806" w:type="dxa"/>
              </w:tcPr>
              <w:p w:rsidR="00714347" w:rsidRDefault="000A64FA">
                <w:pPr>
                  <w:spacing w:after="0" w:line="240" w:lineRule="auto"/>
                  <w:rPr>
                    <w:rFonts w:ascii="Times New Roman" w:eastAsia="Times New Roman" w:hAnsi="Times New Roman" w:cs="Times New Roman"/>
                    <w:b/>
                    <w:sz w:val="20"/>
                    <w:szCs w:val="20"/>
                    <w:highlight w:val="yellow"/>
                  </w:rPr>
                </w:pPr>
                <w:r>
                  <w:rPr>
                    <w:rFonts w:ascii="Times New Roman" w:eastAsia="Times New Roman" w:hAnsi="Times New Roman" w:cs="Times New Roman"/>
                    <w:b/>
                    <w:sz w:val="20"/>
                    <w:szCs w:val="20"/>
                    <w:highlight w:val="yellow"/>
                  </w:rPr>
                  <w:t>Cumhuriyet Dönemi Türk Siyasal Hayati</w:t>
                </w:r>
              </w:p>
            </w:tc>
          </w:tr>
        </w:tbl>
      </w:sdtContent>
    </w:sdt>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Dersin Amacı: </w:t>
      </w:r>
      <w:r>
        <w:rPr>
          <w:rFonts w:ascii="Times New Roman" w:eastAsia="Times New Roman" w:hAnsi="Times New Roman" w:cs="Times New Roman"/>
          <w:sz w:val="20"/>
          <w:szCs w:val="20"/>
        </w:rPr>
        <w:t>Cumhuriyet dönemi Türk siyasetinin dönüşümünü ve Türk demokrasi sürecinin önemli dönemlerini incelemektir.  Ayrıca günümüz siyasal ortamını etkileyen temel tartışmalar ile güncel siyasal süreci analiz etmektir.</w:t>
      </w:r>
    </w:p>
    <w:p w:rsidR="00714347" w:rsidRDefault="000A64FA">
      <w:pPr>
        <w:spacing w:after="0" w:line="240" w:lineRule="auto"/>
        <w:jc w:val="both"/>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 xml:space="preserve">Dersin Kapsamı: </w:t>
      </w:r>
      <w:r>
        <w:rPr>
          <w:rFonts w:ascii="Times New Roman" w:eastAsia="Times New Roman" w:hAnsi="Times New Roman" w:cs="Times New Roman"/>
          <w:sz w:val="20"/>
          <w:szCs w:val="20"/>
        </w:rPr>
        <w:t>Meşrutiyet’ten Cumhuriyet’e T</w:t>
      </w:r>
      <w:r>
        <w:rPr>
          <w:rFonts w:ascii="Times New Roman" w:eastAsia="Times New Roman" w:hAnsi="Times New Roman" w:cs="Times New Roman"/>
          <w:sz w:val="20"/>
          <w:szCs w:val="20"/>
        </w:rPr>
        <w:t>ürkiye’de siyasal yaşam, demokrasiye geçiş süreci ve Türkiye’nin demokrasi deneyimi, Tek partili dönem, Çok partili hayata geçiş, 1960 Askeri Darbesi: Öncesi ve sonrası gelişmeler, 1980 Askeri Darbesi: Öncesi ve sonrası gelişmeler, 2000’li yıllar ve siyasa</w:t>
      </w:r>
      <w:r>
        <w:rPr>
          <w:rFonts w:ascii="Times New Roman" w:eastAsia="Times New Roman" w:hAnsi="Times New Roman" w:cs="Times New Roman"/>
          <w:sz w:val="20"/>
          <w:szCs w:val="20"/>
        </w:rPr>
        <w:t>l dönüşüm, Türk siyasal sisteminin temelleri, Türkiye’de siyasal kültür ve katılım, Günümüzde Türk siyasal hayatı ve dönüşümü, Simülasyon: Seçim süreci, Atölye Çalışması: Politika geliştirme</w:t>
      </w:r>
      <w:proofErr w:type="gramEnd"/>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Ölçme ve Değerlendirme: </w:t>
      </w:r>
      <w:r>
        <w:rPr>
          <w:rFonts w:ascii="Times New Roman" w:eastAsia="Times New Roman" w:hAnsi="Times New Roman" w:cs="Times New Roman"/>
          <w:sz w:val="20"/>
          <w:szCs w:val="20"/>
        </w:rPr>
        <w:t>1 Ara Sınav, 1 Yarıyıl Sonu Sınavı.</w:t>
      </w:r>
    </w:p>
    <w:p w:rsidR="00714347" w:rsidRDefault="000A64F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w:t>
      </w:r>
      <w:r>
        <w:rPr>
          <w:rFonts w:ascii="Times New Roman" w:eastAsia="Times New Roman" w:hAnsi="Times New Roman" w:cs="Times New Roman"/>
          <w:b/>
          <w:sz w:val="20"/>
          <w:szCs w:val="20"/>
        </w:rPr>
        <w:t>mcı Kaynaklar:</w:t>
      </w:r>
    </w:p>
    <w:p w:rsidR="00714347" w:rsidRDefault="000A64FA">
      <w:pPr>
        <w:numPr>
          <w:ilvl w:val="0"/>
          <w:numId w:val="2"/>
        </w:num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Karpat, K. (2007). Türkiye’de Siyasal Sistemin Evrimi, 1876-1980, İstanbul: İmge Kitabevi Yayınları.</w:t>
      </w:r>
    </w:p>
    <w:p w:rsidR="00714347" w:rsidRDefault="000A64FA">
      <w:pPr>
        <w:numPr>
          <w:ilvl w:val="0"/>
          <w:numId w:val="2"/>
        </w:num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Çavdar, T. (2008). Türkiye’nin Demokrasi Tarihi, 4. Baskı, İstanbul: İmge Kitabevi Yayınları.</w:t>
      </w:r>
    </w:p>
    <w:p w:rsidR="00714347" w:rsidRDefault="00714347">
      <w:pPr>
        <w:spacing w:after="0" w:line="276" w:lineRule="auto"/>
        <w:jc w:val="both"/>
        <w:rPr>
          <w:rFonts w:ascii="Times New Roman" w:eastAsia="Times New Roman" w:hAnsi="Times New Roman" w:cs="Times New Roman"/>
          <w:b/>
          <w:sz w:val="20"/>
          <w:szCs w:val="20"/>
        </w:rPr>
      </w:pPr>
    </w:p>
    <w:sdt>
      <w:sdtPr>
        <w:tag w:val="goog_rdk_14"/>
        <w:id w:val="1113094234"/>
        <w:lock w:val="contentLocked"/>
      </w:sdtPr>
      <w:sdtEndPr/>
      <w:sdtContent>
        <w:tbl>
          <w:tblPr>
            <w:tblStyle w:val="afffffffffff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806"/>
          </w:tblGrid>
          <w:tr w:rsidR="00714347">
            <w:tc>
              <w:tcPr>
                <w:tcW w:w="3256" w:type="dxa"/>
              </w:tcPr>
              <w:p w:rsidR="00714347" w:rsidRDefault="000A64F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KAM…</w:t>
                </w:r>
              </w:p>
            </w:tc>
            <w:tc>
              <w:tcPr>
                <w:tcW w:w="5806" w:type="dxa"/>
              </w:tcPr>
              <w:p w:rsidR="00714347" w:rsidRDefault="000A64FA">
                <w:pPr>
                  <w:spacing w:after="0" w:line="276"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Dijital Okuryazarlık</w:t>
                </w:r>
              </w:p>
            </w:tc>
          </w:tr>
        </w:tbl>
      </w:sdtContent>
    </w:sdt>
    <w:p w:rsidR="00714347" w:rsidRDefault="00714347">
      <w:pPr>
        <w:spacing w:after="0" w:line="240" w:lineRule="auto"/>
        <w:jc w:val="both"/>
        <w:rPr>
          <w:rFonts w:ascii="Times New Roman" w:eastAsia="Times New Roman" w:hAnsi="Times New Roman" w:cs="Times New Roman"/>
          <w:b/>
          <w:sz w:val="20"/>
          <w:szCs w:val="20"/>
        </w:rPr>
      </w:pP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Amacı:</w:t>
      </w:r>
      <w:r>
        <w:rPr>
          <w:rFonts w:ascii="Times New Roman" w:eastAsia="Times New Roman" w:hAnsi="Times New Roman" w:cs="Times New Roman"/>
          <w:sz w:val="20"/>
          <w:szCs w:val="20"/>
        </w:rPr>
        <w:t xml:space="preserve"> Bu ders, öğrencilerin dijital teknolojileri etkili, verimli ve etik bir şekilde kullanma becerilerini geliştirmeyi amaçlamaktadır. Öğrencilere, dijital araçlar ve platformlar hakkında temel bilgi kazandırılarak, bilgiye erişim, değerlendirme, üretim ve pa</w:t>
      </w:r>
      <w:r>
        <w:rPr>
          <w:rFonts w:ascii="Times New Roman" w:eastAsia="Times New Roman" w:hAnsi="Times New Roman" w:cs="Times New Roman"/>
          <w:sz w:val="20"/>
          <w:szCs w:val="20"/>
        </w:rPr>
        <w:t>ylaşım süreçlerinde yetkinlik kazanmaları hedeflenmektedir. Ayrıca, dijital iletişimde etik ve güvenli kullanımın önemi vurgulanarak, siber güvenlik farkındalığının artırılması amaçlanmaktadır. Ders, öğrencilerin dijital dünyada bilinçli bireyler olarak to</w:t>
      </w:r>
      <w:r>
        <w:rPr>
          <w:rFonts w:ascii="Times New Roman" w:eastAsia="Times New Roman" w:hAnsi="Times New Roman" w:cs="Times New Roman"/>
          <w:sz w:val="20"/>
          <w:szCs w:val="20"/>
        </w:rPr>
        <w:t>plumsal sorumluluklarını yerine getirmelerine katkı sunmayı hedefler.</w:t>
      </w: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Dersin Kapsamı:</w:t>
      </w:r>
      <w:r>
        <w:rPr>
          <w:rFonts w:ascii="Times New Roman" w:eastAsia="Times New Roman" w:hAnsi="Times New Roman" w:cs="Times New Roman"/>
          <w:sz w:val="20"/>
          <w:szCs w:val="20"/>
        </w:rPr>
        <w:t xml:space="preserve"> Bu ders, dijital teknolojilerin temel prensiplerini, kullanım alanlarını ve bunların toplumsal etkilerini ele alır. Öğrenciler, dijital araçlar ve platformlar aracılığıyl</w:t>
      </w:r>
      <w:r>
        <w:rPr>
          <w:rFonts w:ascii="Times New Roman" w:eastAsia="Times New Roman" w:hAnsi="Times New Roman" w:cs="Times New Roman"/>
          <w:sz w:val="20"/>
          <w:szCs w:val="20"/>
        </w:rPr>
        <w:t>a bilgiye erişim, değerlendirme, üretim ve paylaşım süreçlerini öğrenirler. Ayrıca, dijital etik, veri gizliliği, siber güvenlik ve çevrimiçi davranış normları gibi konular üzerinde durulur. Ders, uygulamalı etkinlikler ve projeler yoluyla öğrencilerin dij</w:t>
      </w:r>
      <w:r>
        <w:rPr>
          <w:rFonts w:ascii="Times New Roman" w:eastAsia="Times New Roman" w:hAnsi="Times New Roman" w:cs="Times New Roman"/>
          <w:sz w:val="20"/>
          <w:szCs w:val="20"/>
        </w:rPr>
        <w:t>ital becerilerini geliştirmelerini hedefler. Böylece, öğrenciler dijital dünyada hem bireysel hem de profesyonel yaşamlarında etkili ve bilinçli bir şekilde hareket etme yetkinliği kazanır.</w:t>
      </w:r>
    </w:p>
    <w:p w:rsidR="00714347" w:rsidRDefault="000A64FA">
      <w:p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Ölçme ve Değerlendirme:</w:t>
      </w:r>
      <w:r>
        <w:rPr>
          <w:rFonts w:ascii="Times New Roman" w:eastAsia="Times New Roman" w:hAnsi="Times New Roman" w:cs="Times New Roman"/>
          <w:sz w:val="20"/>
          <w:szCs w:val="20"/>
        </w:rPr>
        <w:t xml:space="preserve"> 1 Ara Sınav, 1 Yarıyıl Sonu Sınavı</w:t>
      </w:r>
    </w:p>
    <w:p w:rsidR="00714347" w:rsidRDefault="000A64FA">
      <w:pPr>
        <w:spacing w:after="0" w:line="276"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Yardımc</w:t>
      </w:r>
      <w:r>
        <w:rPr>
          <w:rFonts w:ascii="Times New Roman" w:eastAsia="Times New Roman" w:hAnsi="Times New Roman" w:cs="Times New Roman"/>
          <w:b/>
          <w:sz w:val="20"/>
          <w:szCs w:val="20"/>
        </w:rPr>
        <w:t>ı Kaynaklar:</w:t>
      </w:r>
    </w:p>
    <w:p w:rsidR="00714347" w:rsidRDefault="00714347">
      <w:pPr>
        <w:spacing w:after="0" w:line="276" w:lineRule="auto"/>
        <w:jc w:val="both"/>
        <w:rPr>
          <w:rFonts w:ascii="Times New Roman" w:eastAsia="Times New Roman" w:hAnsi="Times New Roman" w:cs="Times New Roman"/>
          <w:sz w:val="20"/>
          <w:szCs w:val="20"/>
        </w:rPr>
      </w:pPr>
    </w:p>
    <w:p w:rsidR="00714347" w:rsidRDefault="000A64FA" w:rsidP="000A64FA">
      <w:pPr>
        <w:numPr>
          <w:ilvl w:val="0"/>
          <w:numId w:val="8"/>
        </w:numPr>
        <w:spacing w:after="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Dijital okuryazarlık- Efe Akademi Yayınları</w:t>
      </w:r>
    </w:p>
    <w:p w:rsidR="000A64FA" w:rsidRDefault="000A64FA" w:rsidP="000A64FA">
      <w:pPr>
        <w:spacing w:after="0" w:line="276" w:lineRule="auto"/>
        <w:jc w:val="both"/>
        <w:rPr>
          <w:rFonts w:ascii="Times New Roman" w:eastAsia="Times New Roman" w:hAnsi="Times New Roman" w:cs="Times New Roman"/>
          <w:sz w:val="20"/>
          <w:szCs w:val="20"/>
        </w:rPr>
      </w:pPr>
    </w:p>
    <w:p w:rsidR="00714347" w:rsidRDefault="00714347">
      <w:pPr>
        <w:spacing w:line="240" w:lineRule="auto"/>
        <w:rPr>
          <w:rFonts w:ascii="Times New Roman" w:eastAsia="Times New Roman" w:hAnsi="Times New Roman" w:cs="Times New Roman"/>
          <w:b/>
          <w:sz w:val="20"/>
          <w:szCs w:val="20"/>
        </w:rPr>
      </w:pPr>
    </w:p>
    <w:sectPr w:rsidR="00714347">
      <w:pgSz w:w="11906" w:h="16838"/>
      <w:pgMar w:top="993"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1AE"/>
    <w:multiLevelType w:val="multilevel"/>
    <w:tmpl w:val="CB146FB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F84319"/>
    <w:multiLevelType w:val="multilevel"/>
    <w:tmpl w:val="94286B3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C00CC8"/>
    <w:multiLevelType w:val="multilevel"/>
    <w:tmpl w:val="0FB05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9C879B4"/>
    <w:multiLevelType w:val="multilevel"/>
    <w:tmpl w:val="77EC1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A3386B"/>
    <w:multiLevelType w:val="multilevel"/>
    <w:tmpl w:val="361AF7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B7A7336"/>
    <w:multiLevelType w:val="multilevel"/>
    <w:tmpl w:val="5E2C1FB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8A5148"/>
    <w:multiLevelType w:val="multilevel"/>
    <w:tmpl w:val="1A187092"/>
    <w:lvl w:ilvl="0">
      <w:start w:val="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1AC3428"/>
    <w:multiLevelType w:val="multilevel"/>
    <w:tmpl w:val="57223E7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122546E2"/>
    <w:multiLevelType w:val="multilevel"/>
    <w:tmpl w:val="2CFE51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3F30509"/>
    <w:multiLevelType w:val="multilevel"/>
    <w:tmpl w:val="C2E092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6212860"/>
    <w:multiLevelType w:val="multilevel"/>
    <w:tmpl w:val="3C4A39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6A2688E"/>
    <w:multiLevelType w:val="multilevel"/>
    <w:tmpl w:val="AA3E7B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7444846"/>
    <w:multiLevelType w:val="multilevel"/>
    <w:tmpl w:val="DD4081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D9810E6"/>
    <w:multiLevelType w:val="multilevel"/>
    <w:tmpl w:val="0E18F4F4"/>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4" w15:restartNumberingAfterBreak="0">
    <w:nsid w:val="1E39150F"/>
    <w:multiLevelType w:val="multilevel"/>
    <w:tmpl w:val="2CECA7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1795019"/>
    <w:multiLevelType w:val="multilevel"/>
    <w:tmpl w:val="10CCD19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1DC3EF6"/>
    <w:multiLevelType w:val="multilevel"/>
    <w:tmpl w:val="3830E83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7CA3883"/>
    <w:multiLevelType w:val="multilevel"/>
    <w:tmpl w:val="5AA616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C056551"/>
    <w:multiLevelType w:val="multilevel"/>
    <w:tmpl w:val="2AC8C34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9" w15:restartNumberingAfterBreak="0">
    <w:nsid w:val="31CD4C79"/>
    <w:multiLevelType w:val="multilevel"/>
    <w:tmpl w:val="17906A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32254D6"/>
    <w:multiLevelType w:val="multilevel"/>
    <w:tmpl w:val="B7FE29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474EEE"/>
    <w:multiLevelType w:val="multilevel"/>
    <w:tmpl w:val="8ECEE8B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4892D3F"/>
    <w:multiLevelType w:val="multilevel"/>
    <w:tmpl w:val="1E6C7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5E841E2"/>
    <w:multiLevelType w:val="multilevel"/>
    <w:tmpl w:val="59324E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6C619B6"/>
    <w:multiLevelType w:val="multilevel"/>
    <w:tmpl w:val="457AB7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9F8192B"/>
    <w:multiLevelType w:val="multilevel"/>
    <w:tmpl w:val="6CAC8B4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A6917BB"/>
    <w:multiLevelType w:val="multilevel"/>
    <w:tmpl w:val="331642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F184893"/>
    <w:multiLevelType w:val="multilevel"/>
    <w:tmpl w:val="FBEE9D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13674C3"/>
    <w:multiLevelType w:val="multilevel"/>
    <w:tmpl w:val="7820F9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6AF70D4"/>
    <w:multiLevelType w:val="multilevel"/>
    <w:tmpl w:val="77B4A9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86D3ACA"/>
    <w:multiLevelType w:val="multilevel"/>
    <w:tmpl w:val="31D649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A167E19"/>
    <w:multiLevelType w:val="multilevel"/>
    <w:tmpl w:val="D7CAFEE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BC923DF"/>
    <w:multiLevelType w:val="multilevel"/>
    <w:tmpl w:val="AA422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E1F4B0D"/>
    <w:multiLevelType w:val="multilevel"/>
    <w:tmpl w:val="F9D272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EC7612E"/>
    <w:multiLevelType w:val="multilevel"/>
    <w:tmpl w:val="F108745E"/>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5" w15:restartNumberingAfterBreak="0">
    <w:nsid w:val="533D1457"/>
    <w:multiLevelType w:val="multilevel"/>
    <w:tmpl w:val="1AD007E2"/>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55A72331"/>
    <w:multiLevelType w:val="multilevel"/>
    <w:tmpl w:val="8F623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7D554AC"/>
    <w:multiLevelType w:val="multilevel"/>
    <w:tmpl w:val="3D044A7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B9372E1"/>
    <w:multiLevelType w:val="multilevel"/>
    <w:tmpl w:val="0AFE19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D5D74A9"/>
    <w:multiLevelType w:val="multilevel"/>
    <w:tmpl w:val="76FC22A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E7B6BC1"/>
    <w:multiLevelType w:val="multilevel"/>
    <w:tmpl w:val="1DFCB1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F046E25"/>
    <w:multiLevelType w:val="multilevel"/>
    <w:tmpl w:val="C3E0D9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FD36724"/>
    <w:multiLevelType w:val="multilevel"/>
    <w:tmpl w:val="2D0A31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5FEE6BCD"/>
    <w:multiLevelType w:val="multilevel"/>
    <w:tmpl w:val="C602DD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6EB025D"/>
    <w:multiLevelType w:val="multilevel"/>
    <w:tmpl w:val="CDC8F6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B7079D6"/>
    <w:multiLevelType w:val="multilevel"/>
    <w:tmpl w:val="8CA05D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EE92E2F"/>
    <w:multiLevelType w:val="multilevel"/>
    <w:tmpl w:val="F7924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1807B84"/>
    <w:multiLevelType w:val="multilevel"/>
    <w:tmpl w:val="93DA78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1DA1AD8"/>
    <w:multiLevelType w:val="multilevel"/>
    <w:tmpl w:val="F962DCE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72085EAD"/>
    <w:multiLevelType w:val="multilevel"/>
    <w:tmpl w:val="C4080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21727AD"/>
    <w:multiLevelType w:val="multilevel"/>
    <w:tmpl w:val="B2C6EC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4273F5B"/>
    <w:multiLevelType w:val="multilevel"/>
    <w:tmpl w:val="69A67E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5104646"/>
    <w:multiLevelType w:val="multilevel"/>
    <w:tmpl w:val="5D0871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8411579"/>
    <w:multiLevelType w:val="multilevel"/>
    <w:tmpl w:val="02FE071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8663503"/>
    <w:multiLevelType w:val="multilevel"/>
    <w:tmpl w:val="D316890A"/>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55" w15:restartNumberingAfterBreak="0">
    <w:nsid w:val="7AF85C3B"/>
    <w:multiLevelType w:val="multilevel"/>
    <w:tmpl w:val="358821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C034BAD"/>
    <w:multiLevelType w:val="multilevel"/>
    <w:tmpl w:val="F07A1B7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7E79493C"/>
    <w:multiLevelType w:val="multilevel"/>
    <w:tmpl w:val="93F0C8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7F9B2701"/>
    <w:multiLevelType w:val="multilevel"/>
    <w:tmpl w:val="24F4F10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31"/>
  </w:num>
  <w:num w:numId="2">
    <w:abstractNumId w:val="25"/>
  </w:num>
  <w:num w:numId="3">
    <w:abstractNumId w:val="39"/>
  </w:num>
  <w:num w:numId="4">
    <w:abstractNumId w:val="0"/>
  </w:num>
  <w:num w:numId="5">
    <w:abstractNumId w:val="21"/>
  </w:num>
  <w:num w:numId="6">
    <w:abstractNumId w:val="15"/>
  </w:num>
  <w:num w:numId="7">
    <w:abstractNumId w:val="58"/>
  </w:num>
  <w:num w:numId="8">
    <w:abstractNumId w:val="16"/>
  </w:num>
  <w:num w:numId="9">
    <w:abstractNumId w:val="28"/>
  </w:num>
  <w:num w:numId="10">
    <w:abstractNumId w:val="27"/>
  </w:num>
  <w:num w:numId="11">
    <w:abstractNumId w:val="34"/>
  </w:num>
  <w:num w:numId="12">
    <w:abstractNumId w:val="44"/>
  </w:num>
  <w:num w:numId="13">
    <w:abstractNumId w:val="20"/>
  </w:num>
  <w:num w:numId="14">
    <w:abstractNumId w:val="42"/>
  </w:num>
  <w:num w:numId="15">
    <w:abstractNumId w:val="41"/>
  </w:num>
  <w:num w:numId="16">
    <w:abstractNumId w:val="14"/>
  </w:num>
  <w:num w:numId="17">
    <w:abstractNumId w:val="57"/>
  </w:num>
  <w:num w:numId="18">
    <w:abstractNumId w:val="4"/>
  </w:num>
  <w:num w:numId="19">
    <w:abstractNumId w:val="26"/>
  </w:num>
  <w:num w:numId="20">
    <w:abstractNumId w:val="40"/>
  </w:num>
  <w:num w:numId="21">
    <w:abstractNumId w:val="29"/>
  </w:num>
  <w:num w:numId="22">
    <w:abstractNumId w:val="51"/>
  </w:num>
  <w:num w:numId="23">
    <w:abstractNumId w:val="18"/>
  </w:num>
  <w:num w:numId="24">
    <w:abstractNumId w:val="54"/>
  </w:num>
  <w:num w:numId="25">
    <w:abstractNumId w:val="52"/>
  </w:num>
  <w:num w:numId="26">
    <w:abstractNumId w:val="23"/>
  </w:num>
  <w:num w:numId="27">
    <w:abstractNumId w:val="56"/>
  </w:num>
  <w:num w:numId="28">
    <w:abstractNumId w:val="47"/>
  </w:num>
  <w:num w:numId="29">
    <w:abstractNumId w:val="19"/>
  </w:num>
  <w:num w:numId="30">
    <w:abstractNumId w:val="36"/>
  </w:num>
  <w:num w:numId="31">
    <w:abstractNumId w:val="13"/>
  </w:num>
  <w:num w:numId="32">
    <w:abstractNumId w:val="55"/>
  </w:num>
  <w:num w:numId="33">
    <w:abstractNumId w:val="46"/>
  </w:num>
  <w:num w:numId="34">
    <w:abstractNumId w:val="10"/>
  </w:num>
  <w:num w:numId="35">
    <w:abstractNumId w:val="48"/>
  </w:num>
  <w:num w:numId="36">
    <w:abstractNumId w:val="17"/>
  </w:num>
  <w:num w:numId="37">
    <w:abstractNumId w:val="38"/>
  </w:num>
  <w:num w:numId="38">
    <w:abstractNumId w:val="33"/>
  </w:num>
  <w:num w:numId="39">
    <w:abstractNumId w:val="11"/>
  </w:num>
  <w:num w:numId="40">
    <w:abstractNumId w:val="9"/>
  </w:num>
  <w:num w:numId="41">
    <w:abstractNumId w:val="32"/>
  </w:num>
  <w:num w:numId="42">
    <w:abstractNumId w:val="43"/>
  </w:num>
  <w:num w:numId="43">
    <w:abstractNumId w:val="2"/>
  </w:num>
  <w:num w:numId="44">
    <w:abstractNumId w:val="22"/>
  </w:num>
  <w:num w:numId="45">
    <w:abstractNumId w:val="30"/>
  </w:num>
  <w:num w:numId="46">
    <w:abstractNumId w:val="6"/>
  </w:num>
  <w:num w:numId="47">
    <w:abstractNumId w:val="3"/>
  </w:num>
  <w:num w:numId="48">
    <w:abstractNumId w:val="45"/>
  </w:num>
  <w:num w:numId="49">
    <w:abstractNumId w:val="35"/>
  </w:num>
  <w:num w:numId="50">
    <w:abstractNumId w:val="50"/>
  </w:num>
  <w:num w:numId="51">
    <w:abstractNumId w:val="49"/>
  </w:num>
  <w:num w:numId="52">
    <w:abstractNumId w:val="8"/>
  </w:num>
  <w:num w:numId="53">
    <w:abstractNumId w:val="7"/>
  </w:num>
  <w:num w:numId="54">
    <w:abstractNumId w:val="24"/>
  </w:num>
  <w:num w:numId="55">
    <w:abstractNumId w:val="12"/>
  </w:num>
  <w:num w:numId="56">
    <w:abstractNumId w:val="5"/>
  </w:num>
  <w:num w:numId="57">
    <w:abstractNumId w:val="1"/>
  </w:num>
  <w:num w:numId="58">
    <w:abstractNumId w:val="37"/>
  </w:num>
  <w:num w:numId="59">
    <w:abstractNumId w:val="5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347"/>
    <w:rsid w:val="000A64FA"/>
    <w:rsid w:val="00714347"/>
    <w:rsid w:val="00BF25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B5FD9"/>
  <w15:docId w15:val="{3F93FD85-DCC3-4E35-8395-772092EE6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A67"/>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link w:val="Balk2Char"/>
    <w:uiPriority w:val="9"/>
    <w:qFormat/>
    <w:rsid w:val="00086D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eParagraf">
    <w:name w:val="List Paragraph"/>
    <w:basedOn w:val="Normal"/>
    <w:uiPriority w:val="34"/>
    <w:qFormat/>
    <w:rsid w:val="00FA3B5E"/>
    <w:pPr>
      <w:ind w:left="720"/>
      <w:contextualSpacing/>
    </w:pPr>
  </w:style>
  <w:style w:type="table" w:styleId="TabloKlavuzu">
    <w:name w:val="Table Grid"/>
    <w:basedOn w:val="NormalTablo"/>
    <w:uiPriority w:val="39"/>
    <w:rsid w:val="00C00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C0080E"/>
    <w:rPr>
      <w:color w:val="0000FF"/>
      <w:u w:val="single"/>
    </w:rPr>
  </w:style>
  <w:style w:type="paragraph" w:styleId="BalonMetni">
    <w:name w:val="Balloon Text"/>
    <w:basedOn w:val="Normal"/>
    <w:link w:val="BalonMetniChar"/>
    <w:uiPriority w:val="99"/>
    <w:semiHidden/>
    <w:unhideWhenUsed/>
    <w:rsid w:val="009806F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806FF"/>
    <w:rPr>
      <w:rFonts w:ascii="Segoe UI" w:hAnsi="Segoe UI" w:cs="Segoe UI"/>
      <w:sz w:val="18"/>
      <w:szCs w:val="18"/>
    </w:rPr>
  </w:style>
  <w:style w:type="table" w:customStyle="1" w:styleId="TabloKlavuzu1">
    <w:name w:val="Tablo Kılavuzu1"/>
    <w:basedOn w:val="NormalTablo"/>
    <w:next w:val="TabloKlavuzu"/>
    <w:uiPriority w:val="39"/>
    <w:rsid w:val="009806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E2970"/>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stBilgiChar">
    <w:name w:val="Üst Bilgi Char"/>
    <w:basedOn w:val="VarsaylanParagrafYazTipi"/>
    <w:link w:val="stBilgi"/>
    <w:uiPriority w:val="99"/>
    <w:rsid w:val="00AE29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AE2970"/>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ltBilgiChar">
    <w:name w:val="Alt Bilgi Char"/>
    <w:basedOn w:val="VarsaylanParagrafYazTipi"/>
    <w:link w:val="AltBilgi"/>
    <w:uiPriority w:val="99"/>
    <w:rsid w:val="00AE2970"/>
    <w:rPr>
      <w:rFonts w:ascii="Times New Roman" w:eastAsia="Times New Roman" w:hAnsi="Times New Roman" w:cs="Times New Roman"/>
      <w:sz w:val="24"/>
      <w:szCs w:val="24"/>
      <w:lang w:eastAsia="tr-TR"/>
    </w:rPr>
  </w:style>
  <w:style w:type="table" w:customStyle="1" w:styleId="TabloKlavuzu2">
    <w:name w:val="Tablo Kılavuzu2"/>
    <w:basedOn w:val="NormalTablo"/>
    <w:next w:val="TabloKlavuzu"/>
    <w:uiPriority w:val="39"/>
    <w:rsid w:val="00DB7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tail">
    <w:name w:val="detail"/>
    <w:basedOn w:val="VarsaylanParagrafYazTipi"/>
    <w:rsid w:val="00D56082"/>
  </w:style>
  <w:style w:type="character" w:customStyle="1" w:styleId="Balk2Char">
    <w:name w:val="Başlık 2 Char"/>
    <w:basedOn w:val="VarsaylanParagrafYazTipi"/>
    <w:link w:val="Balk2"/>
    <w:uiPriority w:val="9"/>
    <w:rsid w:val="00086D50"/>
    <w:rPr>
      <w:rFonts w:ascii="Times New Roman" w:eastAsia="Times New Roman" w:hAnsi="Times New Roman" w:cs="Times New Roman"/>
      <w:b/>
      <w:bCs/>
      <w:sz w:val="36"/>
      <w:szCs w:val="36"/>
      <w:lang w:eastAsia="tr-TR"/>
    </w:rPr>
  </w:style>
  <w:style w:type="character" w:styleId="zlenenKpr">
    <w:name w:val="FollowedHyperlink"/>
    <w:basedOn w:val="VarsaylanParagrafYazTipi"/>
    <w:uiPriority w:val="99"/>
    <w:semiHidden/>
    <w:unhideWhenUsed/>
    <w:rsid w:val="006B551E"/>
    <w:rPr>
      <w:color w:val="954F72" w:themeColor="followedHyperlink"/>
      <w:u w:val="single"/>
    </w:rPr>
  </w:style>
  <w:style w:type="paragraph" w:styleId="NormalWeb">
    <w:name w:val="Normal (Web)"/>
    <w:basedOn w:val="Normal"/>
    <w:uiPriority w:val="99"/>
    <w:unhideWhenUsed/>
    <w:rsid w:val="00EC45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kitapismi1">
    <w:name w:val="kitapismi1"/>
    <w:uiPriority w:val="99"/>
    <w:rsid w:val="00987A67"/>
    <w:rPr>
      <w:rFonts w:ascii="Verdana" w:hAnsi="Verdana" w:cs="Times New Roman"/>
      <w:b/>
      <w:bCs/>
      <w:sz w:val="20"/>
      <w:szCs w:val="20"/>
      <w:u w:val="none"/>
      <w:effect w:val="none"/>
    </w:rPr>
  </w:style>
  <w:style w:type="paragraph" w:styleId="DipnotMetni">
    <w:name w:val="footnote text"/>
    <w:basedOn w:val="Normal"/>
    <w:link w:val="DipnotMetniChar"/>
    <w:uiPriority w:val="99"/>
    <w:semiHidden/>
    <w:unhideWhenUsed/>
    <w:rsid w:val="00A82EF7"/>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A82EF7"/>
    <w:rPr>
      <w:sz w:val="20"/>
      <w:szCs w:val="20"/>
    </w:rPr>
  </w:style>
  <w:style w:type="character" w:styleId="DipnotBavurusu">
    <w:name w:val="footnote reference"/>
    <w:basedOn w:val="VarsaylanParagrafYazTipi"/>
    <w:uiPriority w:val="99"/>
    <w:semiHidden/>
    <w:unhideWhenUsed/>
    <w:rsid w:val="00A82EF7"/>
    <w:rPr>
      <w:vertAlign w:val="superscript"/>
    </w:rPr>
  </w:style>
  <w:style w:type="table" w:customStyle="1" w:styleId="TabloKlavuzu21">
    <w:name w:val="Tablo Kılavuzu21"/>
    <w:basedOn w:val="NormalTablo"/>
    <w:next w:val="TabloKlavuzu"/>
    <w:uiPriority w:val="39"/>
    <w:rsid w:val="005A3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2">
    <w:name w:val="Tablo Kılavuzu22"/>
    <w:basedOn w:val="NormalTablo"/>
    <w:next w:val="TabloKlavuzu"/>
    <w:uiPriority w:val="39"/>
    <w:rsid w:val="003B5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table" w:customStyle="1" w:styleId="a7">
    <w:basedOn w:val="TableNormal0"/>
    <w:pPr>
      <w:spacing w:after="0" w:line="240" w:lineRule="auto"/>
    </w:pPr>
    <w:tblPr>
      <w:tblStyleRowBandSize w:val="1"/>
      <w:tblStyleColBandSize w:val="1"/>
      <w:tblCellMar>
        <w:left w:w="108" w:type="dxa"/>
        <w:right w:w="108" w:type="dxa"/>
      </w:tblCellMar>
    </w:tblPr>
  </w:style>
  <w:style w:type="table" w:customStyle="1" w:styleId="a8">
    <w:basedOn w:val="TableNormal0"/>
    <w:pPr>
      <w:spacing w:after="0" w:line="240" w:lineRule="auto"/>
    </w:pPr>
    <w:tblPr>
      <w:tblStyleRowBandSize w:val="1"/>
      <w:tblStyleColBandSize w:val="1"/>
      <w:tblCellMar>
        <w:left w:w="108" w:type="dxa"/>
        <w:right w:w="108" w:type="dxa"/>
      </w:tblCellMar>
    </w:tblPr>
  </w:style>
  <w:style w:type="table" w:customStyle="1" w:styleId="a9">
    <w:basedOn w:val="TableNormal0"/>
    <w:pPr>
      <w:spacing w:after="0" w:line="240" w:lineRule="auto"/>
    </w:pPr>
    <w:tblPr>
      <w:tblStyleRowBandSize w:val="1"/>
      <w:tblStyleColBandSize w:val="1"/>
      <w:tblCellMar>
        <w:left w:w="108" w:type="dxa"/>
        <w:right w:w="108" w:type="dxa"/>
      </w:tblCellMar>
    </w:tblPr>
  </w:style>
  <w:style w:type="table" w:customStyle="1" w:styleId="aa">
    <w:basedOn w:val="TableNormal0"/>
    <w:pPr>
      <w:spacing w:after="0" w:line="240" w:lineRule="auto"/>
    </w:pPr>
    <w:tblPr>
      <w:tblStyleRowBandSize w:val="1"/>
      <w:tblStyleColBandSize w:val="1"/>
      <w:tblCellMar>
        <w:left w:w="108" w:type="dxa"/>
        <w:right w:w="108" w:type="dxa"/>
      </w:tblCellMar>
    </w:tblPr>
  </w:style>
  <w:style w:type="table" w:customStyle="1" w:styleId="ab">
    <w:basedOn w:val="TableNormal0"/>
    <w:pPr>
      <w:spacing w:after="0" w:line="240" w:lineRule="auto"/>
    </w:pPr>
    <w:tblPr>
      <w:tblStyleRowBandSize w:val="1"/>
      <w:tblStyleColBandSize w:val="1"/>
      <w:tblCellMar>
        <w:left w:w="108" w:type="dxa"/>
        <w:right w:w="108" w:type="dxa"/>
      </w:tblCellMar>
    </w:tblPr>
  </w:style>
  <w:style w:type="table" w:customStyle="1" w:styleId="ac">
    <w:basedOn w:val="TableNormal0"/>
    <w:pPr>
      <w:spacing w:after="0" w:line="240" w:lineRule="auto"/>
    </w:pPr>
    <w:tblPr>
      <w:tblStyleRowBandSize w:val="1"/>
      <w:tblStyleColBandSize w:val="1"/>
      <w:tblCellMar>
        <w:left w:w="108" w:type="dxa"/>
        <w:right w:w="108" w:type="dxa"/>
      </w:tblCellMar>
    </w:tblPr>
  </w:style>
  <w:style w:type="table" w:customStyle="1" w:styleId="ad">
    <w:basedOn w:val="TableNormal0"/>
    <w:pPr>
      <w:spacing w:after="0" w:line="240" w:lineRule="auto"/>
    </w:pPr>
    <w:tblPr>
      <w:tblStyleRowBandSize w:val="1"/>
      <w:tblStyleColBandSize w:val="1"/>
      <w:tblCellMar>
        <w:left w:w="108" w:type="dxa"/>
        <w:right w:w="108" w:type="dxa"/>
      </w:tblCellMar>
    </w:tblPr>
  </w:style>
  <w:style w:type="table" w:customStyle="1" w:styleId="ae">
    <w:basedOn w:val="TableNormal0"/>
    <w:pPr>
      <w:spacing w:after="0" w:line="240" w:lineRule="auto"/>
    </w:pPr>
    <w:tblPr>
      <w:tblStyleRowBandSize w:val="1"/>
      <w:tblStyleColBandSize w:val="1"/>
      <w:tblCellMar>
        <w:left w:w="108" w:type="dxa"/>
        <w:right w:w="108" w:type="dxa"/>
      </w:tblCellMar>
    </w:tblPr>
  </w:style>
  <w:style w:type="table" w:customStyle="1" w:styleId="af">
    <w:basedOn w:val="TableNormal0"/>
    <w:pPr>
      <w:spacing w:after="0" w:line="240" w:lineRule="auto"/>
    </w:pPr>
    <w:tblPr>
      <w:tblStyleRowBandSize w:val="1"/>
      <w:tblStyleColBandSize w:val="1"/>
      <w:tblCellMar>
        <w:left w:w="108" w:type="dxa"/>
        <w:right w:w="108" w:type="dxa"/>
      </w:tblCellMar>
    </w:tblPr>
  </w:style>
  <w:style w:type="table" w:customStyle="1" w:styleId="af0">
    <w:basedOn w:val="TableNormal0"/>
    <w:pPr>
      <w:spacing w:after="0" w:line="240" w:lineRule="auto"/>
    </w:pPr>
    <w:tblPr>
      <w:tblStyleRowBandSize w:val="1"/>
      <w:tblStyleColBandSize w:val="1"/>
      <w:tblCellMar>
        <w:left w:w="108" w:type="dxa"/>
        <w:right w:w="108" w:type="dxa"/>
      </w:tblCellMar>
    </w:tblPr>
  </w:style>
  <w:style w:type="table" w:customStyle="1" w:styleId="af1">
    <w:basedOn w:val="TableNormal0"/>
    <w:pPr>
      <w:spacing w:after="0" w:line="240" w:lineRule="auto"/>
    </w:pPr>
    <w:tblPr>
      <w:tblStyleRowBandSize w:val="1"/>
      <w:tblStyleColBandSize w:val="1"/>
      <w:tblCellMar>
        <w:left w:w="108" w:type="dxa"/>
        <w:right w:w="108" w:type="dxa"/>
      </w:tblCellMar>
    </w:tblPr>
  </w:style>
  <w:style w:type="table" w:customStyle="1" w:styleId="af2">
    <w:basedOn w:val="TableNormal0"/>
    <w:pPr>
      <w:spacing w:after="0" w:line="240" w:lineRule="auto"/>
    </w:pPr>
    <w:tblPr>
      <w:tblStyleRowBandSize w:val="1"/>
      <w:tblStyleColBandSize w:val="1"/>
      <w:tblCellMar>
        <w:left w:w="108" w:type="dxa"/>
        <w:right w:w="108" w:type="dxa"/>
      </w:tblCellMar>
    </w:tblPr>
  </w:style>
  <w:style w:type="table" w:customStyle="1" w:styleId="af3">
    <w:basedOn w:val="TableNormal0"/>
    <w:pPr>
      <w:spacing w:after="0" w:line="240" w:lineRule="auto"/>
    </w:pPr>
    <w:tblPr>
      <w:tblStyleRowBandSize w:val="1"/>
      <w:tblStyleColBandSize w:val="1"/>
      <w:tblCellMar>
        <w:left w:w="108" w:type="dxa"/>
        <w:right w:w="108" w:type="dxa"/>
      </w:tblCellMar>
    </w:tblPr>
  </w:style>
  <w:style w:type="table" w:customStyle="1" w:styleId="af4">
    <w:basedOn w:val="TableNormal0"/>
    <w:pPr>
      <w:spacing w:after="0" w:line="240" w:lineRule="auto"/>
    </w:pPr>
    <w:tblPr>
      <w:tblStyleRowBandSize w:val="1"/>
      <w:tblStyleColBandSize w:val="1"/>
      <w:tblCellMar>
        <w:left w:w="108" w:type="dxa"/>
        <w:right w:w="108" w:type="dxa"/>
      </w:tblCellMar>
    </w:tblPr>
  </w:style>
  <w:style w:type="table" w:customStyle="1" w:styleId="af5">
    <w:basedOn w:val="TableNormal0"/>
    <w:pPr>
      <w:spacing w:after="0" w:line="240" w:lineRule="auto"/>
    </w:pPr>
    <w:tblPr>
      <w:tblStyleRowBandSize w:val="1"/>
      <w:tblStyleColBandSize w:val="1"/>
      <w:tblCellMar>
        <w:left w:w="108" w:type="dxa"/>
        <w:right w:w="108" w:type="dxa"/>
      </w:tblCellMar>
    </w:tblPr>
  </w:style>
  <w:style w:type="table" w:customStyle="1" w:styleId="af6">
    <w:basedOn w:val="TableNormal0"/>
    <w:pPr>
      <w:spacing w:after="0" w:line="240" w:lineRule="auto"/>
    </w:pPr>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70" w:type="dxa"/>
        <w:right w:w="70"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pPr>
      <w:spacing w:after="0" w:line="240" w:lineRule="auto"/>
    </w:pPr>
    <w:tblPr>
      <w:tblStyleRowBandSize w:val="1"/>
      <w:tblStyleColBandSize w:val="1"/>
      <w:tblCellMar>
        <w:left w:w="108" w:type="dxa"/>
        <w:right w:w="108"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tblPr>
      <w:tblStyleRowBandSize w:val="1"/>
      <w:tblStyleColBandSize w:val="1"/>
      <w:tblCellMar>
        <w:left w:w="70" w:type="dxa"/>
        <w:right w:w="70" w:type="dxa"/>
      </w:tblCellMar>
    </w:tblPr>
  </w:style>
  <w:style w:type="table" w:customStyle="1" w:styleId="afd">
    <w:basedOn w:val="TableNormal0"/>
    <w:pPr>
      <w:spacing w:after="0" w:line="240" w:lineRule="auto"/>
    </w:pPr>
    <w:tblPr>
      <w:tblStyleRowBandSize w:val="1"/>
      <w:tblStyleColBandSize w:val="1"/>
      <w:tblCellMar>
        <w:left w:w="108" w:type="dxa"/>
        <w:right w:w="108" w:type="dxa"/>
      </w:tblCellMar>
    </w:tblPr>
  </w:style>
  <w:style w:type="table" w:customStyle="1" w:styleId="afe">
    <w:basedOn w:val="TableNormal0"/>
    <w:pPr>
      <w:spacing w:after="0" w:line="240" w:lineRule="auto"/>
    </w:pPr>
    <w:tblPr>
      <w:tblStyleRowBandSize w:val="1"/>
      <w:tblStyleColBandSize w:val="1"/>
      <w:tblCellMar>
        <w:left w:w="108" w:type="dxa"/>
        <w:right w:w="108" w:type="dxa"/>
      </w:tblCellMar>
    </w:tblPr>
  </w:style>
  <w:style w:type="table" w:customStyle="1" w:styleId="aff">
    <w:basedOn w:val="TableNormal0"/>
    <w:pPr>
      <w:spacing w:after="0" w:line="240" w:lineRule="auto"/>
    </w:pPr>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70" w:type="dxa"/>
        <w:right w:w="70" w:type="dxa"/>
      </w:tblCellMar>
    </w:tblPr>
  </w:style>
  <w:style w:type="table" w:customStyle="1" w:styleId="aff1">
    <w:basedOn w:val="TableNormal0"/>
    <w:pPr>
      <w:spacing w:after="0" w:line="240" w:lineRule="auto"/>
    </w:pPr>
    <w:tblPr>
      <w:tblStyleRowBandSize w:val="1"/>
      <w:tblStyleColBandSize w:val="1"/>
      <w:tblCellMar>
        <w:left w:w="108" w:type="dxa"/>
        <w:right w:w="108" w:type="dxa"/>
      </w:tblCellMar>
    </w:tblPr>
  </w:style>
  <w:style w:type="table" w:customStyle="1" w:styleId="aff2">
    <w:basedOn w:val="TableNormal0"/>
    <w:pPr>
      <w:spacing w:after="0" w:line="240" w:lineRule="auto"/>
    </w:pPr>
    <w:tblPr>
      <w:tblStyleRowBandSize w:val="1"/>
      <w:tblStyleColBandSize w:val="1"/>
      <w:tblCellMar>
        <w:left w:w="108" w:type="dxa"/>
        <w:right w:w="108" w:type="dxa"/>
      </w:tblCellMar>
    </w:tblPr>
  </w:style>
  <w:style w:type="table" w:customStyle="1" w:styleId="aff3">
    <w:basedOn w:val="TableNormal0"/>
    <w:pPr>
      <w:spacing w:after="0" w:line="240" w:lineRule="auto"/>
    </w:pPr>
    <w:tblPr>
      <w:tblStyleRowBandSize w:val="1"/>
      <w:tblStyleColBandSize w:val="1"/>
      <w:tblCellMar>
        <w:left w:w="108" w:type="dxa"/>
        <w:right w:w="108" w:type="dxa"/>
      </w:tblCellMar>
    </w:tblPr>
  </w:style>
  <w:style w:type="table" w:customStyle="1" w:styleId="aff4">
    <w:basedOn w:val="TableNormal0"/>
    <w:pPr>
      <w:spacing w:after="0" w:line="240" w:lineRule="auto"/>
    </w:pPr>
    <w:tblPr>
      <w:tblStyleRowBandSize w:val="1"/>
      <w:tblStyleColBandSize w:val="1"/>
      <w:tblCellMar>
        <w:left w:w="108" w:type="dxa"/>
        <w:right w:w="108" w:type="dxa"/>
      </w:tblCellMar>
    </w:tblPr>
  </w:style>
  <w:style w:type="table" w:customStyle="1" w:styleId="aff5">
    <w:basedOn w:val="TableNormal0"/>
    <w:tblPr>
      <w:tblStyleRowBandSize w:val="1"/>
      <w:tblStyleColBandSize w:val="1"/>
      <w:tblCellMar>
        <w:left w:w="70" w:type="dxa"/>
        <w:right w:w="70" w:type="dxa"/>
      </w:tblCellMar>
    </w:tblPr>
  </w:style>
  <w:style w:type="table" w:customStyle="1" w:styleId="aff6">
    <w:basedOn w:val="TableNormal0"/>
    <w:pPr>
      <w:spacing w:after="0" w:line="240" w:lineRule="auto"/>
    </w:pPr>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70" w:type="dxa"/>
        <w:right w:w="70" w:type="dxa"/>
      </w:tblCellMar>
    </w:tblPr>
  </w:style>
  <w:style w:type="table" w:customStyle="1" w:styleId="aff8">
    <w:basedOn w:val="TableNormal0"/>
    <w:pPr>
      <w:spacing w:after="0" w:line="240" w:lineRule="auto"/>
    </w:pPr>
    <w:tblPr>
      <w:tblStyleRowBandSize w:val="1"/>
      <w:tblStyleColBandSize w:val="1"/>
      <w:tblCellMar>
        <w:left w:w="108" w:type="dxa"/>
        <w:right w:w="108" w:type="dxa"/>
      </w:tblCellMar>
    </w:tblPr>
  </w:style>
  <w:style w:type="table" w:customStyle="1" w:styleId="aff9">
    <w:basedOn w:val="TableNormal0"/>
    <w:pPr>
      <w:spacing w:after="0" w:line="240" w:lineRule="auto"/>
    </w:pPr>
    <w:tblPr>
      <w:tblStyleRowBandSize w:val="1"/>
      <w:tblStyleColBandSize w:val="1"/>
      <w:tblCellMar>
        <w:left w:w="108" w:type="dxa"/>
        <w:right w:w="108" w:type="dxa"/>
      </w:tblCellMar>
    </w:tblPr>
  </w:style>
  <w:style w:type="table" w:customStyle="1" w:styleId="affa">
    <w:basedOn w:val="TableNormal0"/>
    <w:pPr>
      <w:spacing w:after="0" w:line="240" w:lineRule="auto"/>
    </w:pPr>
    <w:tblPr>
      <w:tblStyleRowBandSize w:val="1"/>
      <w:tblStyleColBandSize w:val="1"/>
      <w:tblCellMar>
        <w:left w:w="108" w:type="dxa"/>
        <w:right w:w="108" w:type="dxa"/>
      </w:tblCellMar>
    </w:tblPr>
  </w:style>
  <w:style w:type="table" w:customStyle="1" w:styleId="affb">
    <w:basedOn w:val="TableNormal0"/>
    <w:pPr>
      <w:spacing w:after="0" w:line="240" w:lineRule="auto"/>
    </w:pPr>
    <w:tblPr>
      <w:tblStyleRowBandSize w:val="1"/>
      <w:tblStyleColBandSize w:val="1"/>
      <w:tblCellMar>
        <w:left w:w="108" w:type="dxa"/>
        <w:right w:w="108" w:type="dxa"/>
      </w:tblCellMar>
    </w:tblPr>
  </w:style>
  <w:style w:type="table" w:customStyle="1" w:styleId="affc">
    <w:basedOn w:val="TableNormal0"/>
    <w:pPr>
      <w:spacing w:after="0" w:line="240" w:lineRule="auto"/>
    </w:pPr>
    <w:tblPr>
      <w:tblStyleRowBandSize w:val="1"/>
      <w:tblStyleColBandSize w:val="1"/>
      <w:tblCellMar>
        <w:left w:w="108" w:type="dxa"/>
        <w:right w:w="108" w:type="dxa"/>
      </w:tblCellMar>
    </w:tblPr>
  </w:style>
  <w:style w:type="table" w:customStyle="1" w:styleId="affd">
    <w:basedOn w:val="TableNormal0"/>
    <w:pPr>
      <w:spacing w:after="0" w:line="240" w:lineRule="auto"/>
    </w:pPr>
    <w:tblPr>
      <w:tblStyleRowBandSize w:val="1"/>
      <w:tblStyleColBandSize w:val="1"/>
      <w:tblCellMar>
        <w:left w:w="108" w:type="dxa"/>
        <w:right w:w="108" w:type="dxa"/>
      </w:tblCellMar>
    </w:tblPr>
  </w:style>
  <w:style w:type="table" w:customStyle="1" w:styleId="affe">
    <w:basedOn w:val="TableNormal0"/>
    <w:pPr>
      <w:spacing w:after="0" w:line="240" w:lineRule="auto"/>
    </w:pPr>
    <w:tblPr>
      <w:tblStyleRowBandSize w:val="1"/>
      <w:tblStyleColBandSize w:val="1"/>
      <w:tblCellMar>
        <w:left w:w="108" w:type="dxa"/>
        <w:right w:w="108" w:type="dxa"/>
      </w:tblCellMar>
    </w:tblPr>
  </w:style>
  <w:style w:type="table" w:customStyle="1" w:styleId="afff">
    <w:basedOn w:val="TableNormal0"/>
    <w:pPr>
      <w:spacing w:after="0" w:line="240" w:lineRule="auto"/>
    </w:pPr>
    <w:tblPr>
      <w:tblStyleRowBandSize w:val="1"/>
      <w:tblStyleColBandSize w:val="1"/>
      <w:tblCellMar>
        <w:left w:w="108" w:type="dxa"/>
        <w:right w:w="108" w:type="dxa"/>
      </w:tblCellMar>
    </w:tblPr>
  </w:style>
  <w:style w:type="table" w:customStyle="1" w:styleId="afff0">
    <w:basedOn w:val="TableNormal0"/>
    <w:pPr>
      <w:spacing w:after="0" w:line="240" w:lineRule="auto"/>
    </w:pPr>
    <w:tblPr>
      <w:tblStyleRowBandSize w:val="1"/>
      <w:tblStyleColBandSize w:val="1"/>
      <w:tblCellMar>
        <w:left w:w="108" w:type="dxa"/>
        <w:right w:w="108" w:type="dxa"/>
      </w:tblCellMar>
    </w:tblPr>
  </w:style>
  <w:style w:type="table" w:customStyle="1" w:styleId="afff1">
    <w:basedOn w:val="TableNormal0"/>
    <w:pPr>
      <w:spacing w:after="0" w:line="240" w:lineRule="auto"/>
    </w:pPr>
    <w:tblPr>
      <w:tblStyleRowBandSize w:val="1"/>
      <w:tblStyleColBandSize w:val="1"/>
      <w:tblCellMar>
        <w:left w:w="108" w:type="dxa"/>
        <w:right w:w="108" w:type="dxa"/>
      </w:tblCellMar>
    </w:tblPr>
  </w:style>
  <w:style w:type="table" w:customStyle="1" w:styleId="afff2">
    <w:basedOn w:val="TableNormal0"/>
    <w:pPr>
      <w:spacing w:after="0" w:line="240" w:lineRule="auto"/>
    </w:pPr>
    <w:tblPr>
      <w:tblStyleRowBandSize w:val="1"/>
      <w:tblStyleColBandSize w:val="1"/>
      <w:tblCellMar>
        <w:left w:w="108" w:type="dxa"/>
        <w:right w:w="108" w:type="dxa"/>
      </w:tblCellMar>
    </w:tblPr>
  </w:style>
  <w:style w:type="table" w:customStyle="1" w:styleId="afff3">
    <w:basedOn w:val="TableNormal0"/>
    <w:pPr>
      <w:spacing w:after="0" w:line="240" w:lineRule="auto"/>
    </w:pPr>
    <w:tblPr>
      <w:tblStyleRowBandSize w:val="1"/>
      <w:tblStyleColBandSize w:val="1"/>
      <w:tblCellMar>
        <w:left w:w="108" w:type="dxa"/>
        <w:right w:w="108" w:type="dxa"/>
      </w:tblCellMar>
    </w:tblPr>
  </w:style>
  <w:style w:type="table" w:customStyle="1" w:styleId="afff4">
    <w:basedOn w:val="TableNormal0"/>
    <w:pPr>
      <w:spacing w:after="0" w:line="240" w:lineRule="auto"/>
    </w:pPr>
    <w:tblPr>
      <w:tblStyleRowBandSize w:val="1"/>
      <w:tblStyleColBandSize w:val="1"/>
      <w:tblCellMar>
        <w:left w:w="108" w:type="dxa"/>
        <w:right w:w="108" w:type="dxa"/>
      </w:tblCellMar>
    </w:tblPr>
  </w:style>
  <w:style w:type="table" w:customStyle="1" w:styleId="afff5">
    <w:basedOn w:val="TableNormal0"/>
    <w:pPr>
      <w:spacing w:after="0" w:line="240" w:lineRule="auto"/>
    </w:pPr>
    <w:tblPr>
      <w:tblStyleRowBandSize w:val="1"/>
      <w:tblStyleColBandSize w:val="1"/>
      <w:tblCellMar>
        <w:left w:w="108" w:type="dxa"/>
        <w:right w:w="108" w:type="dxa"/>
      </w:tblCellMar>
    </w:tblPr>
  </w:style>
  <w:style w:type="table" w:customStyle="1" w:styleId="afff6">
    <w:basedOn w:val="TableNormal0"/>
    <w:pPr>
      <w:spacing w:after="0" w:line="240" w:lineRule="auto"/>
    </w:pPr>
    <w:tblPr>
      <w:tblStyleRowBandSize w:val="1"/>
      <w:tblStyleColBandSize w:val="1"/>
      <w:tblCellMar>
        <w:left w:w="108" w:type="dxa"/>
        <w:right w:w="108" w:type="dxa"/>
      </w:tblCellMar>
    </w:tblPr>
  </w:style>
  <w:style w:type="table" w:customStyle="1" w:styleId="afff7">
    <w:basedOn w:val="TableNormal0"/>
    <w:pPr>
      <w:spacing w:after="0" w:line="240" w:lineRule="auto"/>
    </w:pPr>
    <w:tblPr>
      <w:tblStyleRowBandSize w:val="1"/>
      <w:tblStyleColBandSize w:val="1"/>
      <w:tblCellMar>
        <w:left w:w="108" w:type="dxa"/>
        <w:right w:w="108" w:type="dxa"/>
      </w:tblCellMar>
    </w:tblPr>
  </w:style>
  <w:style w:type="table" w:customStyle="1" w:styleId="afff8">
    <w:basedOn w:val="TableNormal0"/>
    <w:tblPr>
      <w:tblStyleRowBandSize w:val="1"/>
      <w:tblStyleColBandSize w:val="1"/>
      <w:tblCellMar>
        <w:left w:w="70" w:type="dxa"/>
        <w:right w:w="70" w:type="dxa"/>
      </w:tblCellMar>
    </w:tblPr>
  </w:style>
  <w:style w:type="table" w:customStyle="1" w:styleId="afff9">
    <w:basedOn w:val="TableNormal0"/>
    <w:pPr>
      <w:spacing w:after="0" w:line="240" w:lineRule="auto"/>
    </w:pPr>
    <w:tblPr>
      <w:tblStyleRowBandSize w:val="1"/>
      <w:tblStyleColBandSize w:val="1"/>
      <w:tblCellMar>
        <w:left w:w="108" w:type="dxa"/>
        <w:right w:w="108" w:type="dxa"/>
      </w:tblCellMar>
    </w:tblPr>
  </w:style>
  <w:style w:type="table" w:customStyle="1" w:styleId="afffa">
    <w:basedOn w:val="TableNormal0"/>
    <w:pPr>
      <w:spacing w:after="0" w:line="240" w:lineRule="auto"/>
    </w:pPr>
    <w:tblPr>
      <w:tblStyleRowBandSize w:val="1"/>
      <w:tblStyleColBandSize w:val="1"/>
      <w:tblCellMar>
        <w:left w:w="108" w:type="dxa"/>
        <w:right w:w="108" w:type="dxa"/>
      </w:tblCellMar>
    </w:tblPr>
  </w:style>
  <w:style w:type="table" w:customStyle="1" w:styleId="afffb">
    <w:basedOn w:val="TableNormal0"/>
    <w:pPr>
      <w:spacing w:after="0" w:line="240" w:lineRule="auto"/>
    </w:pPr>
    <w:tblPr>
      <w:tblStyleRowBandSize w:val="1"/>
      <w:tblStyleColBandSize w:val="1"/>
      <w:tblCellMar>
        <w:left w:w="108" w:type="dxa"/>
        <w:right w:w="108" w:type="dxa"/>
      </w:tblCellMar>
    </w:tblPr>
  </w:style>
  <w:style w:type="table" w:customStyle="1" w:styleId="afffc">
    <w:basedOn w:val="TableNormal0"/>
    <w:pPr>
      <w:spacing w:after="0" w:line="240" w:lineRule="auto"/>
    </w:pPr>
    <w:tblPr>
      <w:tblStyleRowBandSize w:val="1"/>
      <w:tblStyleColBandSize w:val="1"/>
      <w:tblCellMar>
        <w:left w:w="108" w:type="dxa"/>
        <w:right w:w="108" w:type="dxa"/>
      </w:tblCellMar>
    </w:tblPr>
  </w:style>
  <w:style w:type="table" w:customStyle="1" w:styleId="afffd">
    <w:basedOn w:val="TableNormal0"/>
    <w:pPr>
      <w:spacing w:after="0" w:line="240" w:lineRule="auto"/>
    </w:pPr>
    <w:tblPr>
      <w:tblStyleRowBandSize w:val="1"/>
      <w:tblStyleColBandSize w:val="1"/>
      <w:tblCellMar>
        <w:left w:w="108" w:type="dxa"/>
        <w:right w:w="108" w:type="dxa"/>
      </w:tblCellMar>
    </w:tblPr>
  </w:style>
  <w:style w:type="table" w:customStyle="1" w:styleId="afffe">
    <w:basedOn w:val="TableNormal0"/>
    <w:pPr>
      <w:spacing w:after="0" w:line="240" w:lineRule="auto"/>
    </w:pPr>
    <w:tblPr>
      <w:tblStyleRowBandSize w:val="1"/>
      <w:tblStyleColBandSize w:val="1"/>
      <w:tblCellMar>
        <w:left w:w="108" w:type="dxa"/>
        <w:right w:w="108" w:type="dxa"/>
      </w:tblCellMar>
    </w:tblPr>
  </w:style>
  <w:style w:type="table" w:customStyle="1" w:styleId="affff">
    <w:basedOn w:val="TableNormal0"/>
    <w:pPr>
      <w:spacing w:after="0" w:line="240" w:lineRule="auto"/>
    </w:pPr>
    <w:tblPr>
      <w:tblStyleRowBandSize w:val="1"/>
      <w:tblStyleColBandSize w:val="1"/>
      <w:tblCellMar>
        <w:left w:w="108" w:type="dxa"/>
        <w:right w:w="108" w:type="dxa"/>
      </w:tblCellMar>
    </w:tblPr>
  </w:style>
  <w:style w:type="table" w:customStyle="1" w:styleId="affff0">
    <w:basedOn w:val="TableNormal0"/>
    <w:tblPr>
      <w:tblStyleRowBandSize w:val="1"/>
      <w:tblStyleColBandSize w:val="1"/>
      <w:tblCellMar>
        <w:left w:w="70" w:type="dxa"/>
        <w:right w:w="70" w:type="dxa"/>
      </w:tblCellMar>
    </w:tblPr>
  </w:style>
  <w:style w:type="table" w:customStyle="1" w:styleId="affff1">
    <w:basedOn w:val="TableNormal0"/>
    <w:pPr>
      <w:spacing w:after="0" w:line="240" w:lineRule="auto"/>
    </w:pPr>
    <w:tblPr>
      <w:tblStyleRowBandSize w:val="1"/>
      <w:tblStyleColBandSize w:val="1"/>
      <w:tblCellMar>
        <w:left w:w="108" w:type="dxa"/>
        <w:right w:w="108" w:type="dxa"/>
      </w:tblCellMar>
    </w:tblPr>
  </w:style>
  <w:style w:type="table" w:customStyle="1" w:styleId="affff2">
    <w:basedOn w:val="TableNormal0"/>
    <w:pPr>
      <w:spacing w:after="0" w:line="240" w:lineRule="auto"/>
    </w:pPr>
    <w:tblPr>
      <w:tblStyleRowBandSize w:val="1"/>
      <w:tblStyleColBandSize w:val="1"/>
      <w:tblCellMar>
        <w:left w:w="108" w:type="dxa"/>
        <w:right w:w="108" w:type="dxa"/>
      </w:tblCellMar>
    </w:tblPr>
  </w:style>
  <w:style w:type="table" w:customStyle="1" w:styleId="affff3">
    <w:basedOn w:val="TableNormal0"/>
    <w:pPr>
      <w:spacing w:after="0" w:line="240" w:lineRule="auto"/>
    </w:pPr>
    <w:tblPr>
      <w:tblStyleRowBandSize w:val="1"/>
      <w:tblStyleColBandSize w:val="1"/>
      <w:tblCellMar>
        <w:left w:w="108" w:type="dxa"/>
        <w:right w:w="108" w:type="dxa"/>
      </w:tblCellMar>
    </w:tblPr>
  </w:style>
  <w:style w:type="table" w:customStyle="1" w:styleId="affff4">
    <w:basedOn w:val="TableNormal0"/>
    <w:pPr>
      <w:spacing w:after="0" w:line="240" w:lineRule="auto"/>
    </w:pPr>
    <w:tblPr>
      <w:tblStyleRowBandSize w:val="1"/>
      <w:tblStyleColBandSize w:val="1"/>
      <w:tblCellMar>
        <w:left w:w="108" w:type="dxa"/>
        <w:right w:w="108" w:type="dxa"/>
      </w:tblCellMar>
    </w:tblPr>
  </w:style>
  <w:style w:type="table" w:customStyle="1" w:styleId="affff5">
    <w:basedOn w:val="TableNormal0"/>
    <w:pPr>
      <w:spacing w:after="0" w:line="240" w:lineRule="auto"/>
    </w:pPr>
    <w:tblPr>
      <w:tblStyleRowBandSize w:val="1"/>
      <w:tblStyleColBandSize w:val="1"/>
      <w:tblCellMar>
        <w:left w:w="108" w:type="dxa"/>
        <w:right w:w="108" w:type="dxa"/>
      </w:tblCellMar>
    </w:tblPr>
  </w:style>
  <w:style w:type="table" w:customStyle="1" w:styleId="affff6">
    <w:basedOn w:val="TableNormal0"/>
    <w:pPr>
      <w:spacing w:after="0" w:line="240" w:lineRule="auto"/>
    </w:pPr>
    <w:tblPr>
      <w:tblStyleRowBandSize w:val="1"/>
      <w:tblStyleColBandSize w:val="1"/>
      <w:tblCellMar>
        <w:left w:w="108" w:type="dxa"/>
        <w:right w:w="108" w:type="dxa"/>
      </w:tblCellMar>
    </w:tblPr>
  </w:style>
  <w:style w:type="table" w:customStyle="1" w:styleId="affff7">
    <w:basedOn w:val="TableNormal0"/>
    <w:pPr>
      <w:spacing w:after="0" w:line="240" w:lineRule="auto"/>
    </w:pPr>
    <w:tblPr>
      <w:tblStyleRowBandSize w:val="1"/>
      <w:tblStyleColBandSize w:val="1"/>
      <w:tblCellMar>
        <w:left w:w="108" w:type="dxa"/>
        <w:right w:w="108" w:type="dxa"/>
      </w:tblCellMar>
    </w:tblPr>
  </w:style>
  <w:style w:type="table" w:customStyle="1" w:styleId="affff8">
    <w:basedOn w:val="TableNormal0"/>
    <w:pPr>
      <w:spacing w:after="0" w:line="240" w:lineRule="auto"/>
    </w:pPr>
    <w:tblPr>
      <w:tblStyleRowBandSize w:val="1"/>
      <w:tblStyleColBandSize w:val="1"/>
      <w:tblCellMar>
        <w:left w:w="108" w:type="dxa"/>
        <w:right w:w="108" w:type="dxa"/>
      </w:tblCellMar>
    </w:tblPr>
  </w:style>
  <w:style w:type="table" w:customStyle="1" w:styleId="affff9">
    <w:basedOn w:val="TableNormal0"/>
    <w:pPr>
      <w:spacing w:after="0" w:line="240" w:lineRule="auto"/>
    </w:pPr>
    <w:tblPr>
      <w:tblStyleRowBandSize w:val="1"/>
      <w:tblStyleColBandSize w:val="1"/>
      <w:tblCellMar>
        <w:left w:w="108" w:type="dxa"/>
        <w:right w:w="108" w:type="dxa"/>
      </w:tblCellMar>
    </w:tblPr>
  </w:style>
  <w:style w:type="table" w:customStyle="1" w:styleId="affffa">
    <w:basedOn w:val="TableNormal0"/>
    <w:pPr>
      <w:spacing w:after="0" w:line="240" w:lineRule="auto"/>
    </w:pPr>
    <w:tblPr>
      <w:tblStyleRowBandSize w:val="1"/>
      <w:tblStyleColBandSize w:val="1"/>
      <w:tblCellMar>
        <w:left w:w="108" w:type="dxa"/>
        <w:right w:w="108" w:type="dxa"/>
      </w:tblCellMar>
    </w:tblPr>
  </w:style>
  <w:style w:type="table" w:customStyle="1" w:styleId="affffb">
    <w:basedOn w:val="TableNormal0"/>
    <w:pPr>
      <w:spacing w:after="0" w:line="240" w:lineRule="auto"/>
    </w:pPr>
    <w:tblPr>
      <w:tblStyleRowBandSize w:val="1"/>
      <w:tblStyleColBandSize w:val="1"/>
      <w:tblCellMar>
        <w:left w:w="108" w:type="dxa"/>
        <w:right w:w="108" w:type="dxa"/>
      </w:tblCellMar>
    </w:tblPr>
  </w:style>
  <w:style w:type="table" w:customStyle="1" w:styleId="affffc">
    <w:basedOn w:val="TableNormal0"/>
    <w:pPr>
      <w:spacing w:after="0" w:line="240" w:lineRule="auto"/>
    </w:pPr>
    <w:tblPr>
      <w:tblStyleRowBandSize w:val="1"/>
      <w:tblStyleColBandSize w:val="1"/>
      <w:tblCellMar>
        <w:left w:w="108" w:type="dxa"/>
        <w:right w:w="108" w:type="dxa"/>
      </w:tblCellMar>
    </w:tblPr>
  </w:style>
  <w:style w:type="table" w:customStyle="1" w:styleId="affffd">
    <w:basedOn w:val="TableNormal0"/>
    <w:pPr>
      <w:spacing w:after="0" w:line="240" w:lineRule="auto"/>
    </w:pPr>
    <w:tblPr>
      <w:tblStyleRowBandSize w:val="1"/>
      <w:tblStyleColBandSize w:val="1"/>
      <w:tblCellMar>
        <w:left w:w="108" w:type="dxa"/>
        <w:right w:w="108" w:type="dxa"/>
      </w:tblCellMar>
    </w:tblPr>
  </w:style>
  <w:style w:type="table" w:customStyle="1" w:styleId="affffe">
    <w:basedOn w:val="TableNormal0"/>
    <w:pPr>
      <w:spacing w:after="0" w:line="240" w:lineRule="auto"/>
    </w:pPr>
    <w:tblPr>
      <w:tblStyleRowBandSize w:val="1"/>
      <w:tblStyleColBandSize w:val="1"/>
      <w:tblCellMar>
        <w:left w:w="108" w:type="dxa"/>
        <w:right w:w="108" w:type="dxa"/>
      </w:tblCellMar>
    </w:tblPr>
  </w:style>
  <w:style w:type="table" w:customStyle="1" w:styleId="afffff">
    <w:basedOn w:val="TableNormal0"/>
    <w:pPr>
      <w:spacing w:after="0" w:line="240" w:lineRule="auto"/>
    </w:pPr>
    <w:tblPr>
      <w:tblStyleRowBandSize w:val="1"/>
      <w:tblStyleColBandSize w:val="1"/>
      <w:tblCellMar>
        <w:left w:w="108" w:type="dxa"/>
        <w:right w:w="108" w:type="dxa"/>
      </w:tblCellMar>
    </w:tblPr>
  </w:style>
  <w:style w:type="table" w:customStyle="1" w:styleId="afffff0">
    <w:basedOn w:val="TableNormal0"/>
    <w:pPr>
      <w:spacing w:after="0" w:line="240" w:lineRule="auto"/>
    </w:pPr>
    <w:tblPr>
      <w:tblStyleRowBandSize w:val="1"/>
      <w:tblStyleColBandSize w:val="1"/>
      <w:tblCellMar>
        <w:left w:w="108" w:type="dxa"/>
        <w:right w:w="108" w:type="dxa"/>
      </w:tblCellMar>
    </w:tblPr>
  </w:style>
  <w:style w:type="table" w:customStyle="1" w:styleId="afffff1">
    <w:basedOn w:val="TableNormal0"/>
    <w:pPr>
      <w:spacing w:after="0" w:line="240" w:lineRule="auto"/>
    </w:pPr>
    <w:tblPr>
      <w:tblStyleRowBandSize w:val="1"/>
      <w:tblStyleColBandSize w:val="1"/>
      <w:tblCellMar>
        <w:left w:w="108" w:type="dxa"/>
        <w:right w:w="108" w:type="dxa"/>
      </w:tblCellMar>
    </w:tblPr>
  </w:style>
  <w:style w:type="table" w:customStyle="1" w:styleId="afffff2">
    <w:basedOn w:val="TableNormal0"/>
    <w:pPr>
      <w:spacing w:after="0" w:line="240" w:lineRule="auto"/>
    </w:pPr>
    <w:tblPr>
      <w:tblStyleRowBandSize w:val="1"/>
      <w:tblStyleColBandSize w:val="1"/>
      <w:tblCellMar>
        <w:left w:w="108" w:type="dxa"/>
        <w:right w:w="108" w:type="dxa"/>
      </w:tblCellMar>
    </w:tblPr>
  </w:style>
  <w:style w:type="table" w:customStyle="1" w:styleId="afffff3">
    <w:basedOn w:val="TableNormal0"/>
    <w:pPr>
      <w:spacing w:after="0" w:line="240" w:lineRule="auto"/>
    </w:pPr>
    <w:tblPr>
      <w:tblStyleRowBandSize w:val="1"/>
      <w:tblStyleColBandSize w:val="1"/>
      <w:tblCellMar>
        <w:left w:w="108" w:type="dxa"/>
        <w:right w:w="108" w:type="dxa"/>
      </w:tblCellMar>
    </w:tblPr>
  </w:style>
  <w:style w:type="table" w:customStyle="1" w:styleId="afffff4">
    <w:basedOn w:val="TableNormal0"/>
    <w:pPr>
      <w:spacing w:after="0" w:line="240" w:lineRule="auto"/>
    </w:pPr>
    <w:tblPr>
      <w:tblStyleRowBandSize w:val="1"/>
      <w:tblStyleColBandSize w:val="1"/>
      <w:tblCellMar>
        <w:left w:w="108" w:type="dxa"/>
        <w:right w:w="108" w:type="dxa"/>
      </w:tblCellMar>
    </w:tblPr>
  </w:style>
  <w:style w:type="table" w:customStyle="1" w:styleId="afffff5">
    <w:basedOn w:val="TableNormal0"/>
    <w:pPr>
      <w:spacing w:after="0" w:line="240" w:lineRule="auto"/>
    </w:pPr>
    <w:tblPr>
      <w:tblStyleRowBandSize w:val="1"/>
      <w:tblStyleColBandSize w:val="1"/>
      <w:tblCellMar>
        <w:left w:w="108" w:type="dxa"/>
        <w:right w:w="108" w:type="dxa"/>
      </w:tblCellMar>
    </w:tblPr>
  </w:style>
  <w:style w:type="table" w:customStyle="1" w:styleId="afffff6">
    <w:basedOn w:val="TableNormal0"/>
    <w:pPr>
      <w:spacing w:after="0" w:line="240" w:lineRule="auto"/>
    </w:pPr>
    <w:tblPr>
      <w:tblStyleRowBandSize w:val="1"/>
      <w:tblStyleColBandSize w:val="1"/>
      <w:tblCellMar>
        <w:left w:w="108" w:type="dxa"/>
        <w:right w:w="108" w:type="dxa"/>
      </w:tblCellMar>
    </w:tblPr>
  </w:style>
  <w:style w:type="table" w:customStyle="1" w:styleId="afffff7">
    <w:basedOn w:val="TableNormal0"/>
    <w:pPr>
      <w:spacing w:after="0" w:line="240" w:lineRule="auto"/>
    </w:pPr>
    <w:tblPr>
      <w:tblStyleRowBandSize w:val="1"/>
      <w:tblStyleColBandSize w:val="1"/>
      <w:tblCellMar>
        <w:left w:w="108" w:type="dxa"/>
        <w:right w:w="108" w:type="dxa"/>
      </w:tblCellMar>
    </w:tblPr>
  </w:style>
  <w:style w:type="table" w:customStyle="1" w:styleId="afffff8">
    <w:basedOn w:val="TableNormal0"/>
    <w:pPr>
      <w:spacing w:after="0" w:line="240" w:lineRule="auto"/>
    </w:pPr>
    <w:tblPr>
      <w:tblStyleRowBandSize w:val="1"/>
      <w:tblStyleColBandSize w:val="1"/>
      <w:tblCellMar>
        <w:left w:w="108" w:type="dxa"/>
        <w:right w:w="108" w:type="dxa"/>
      </w:tblCellMar>
    </w:tblPr>
  </w:style>
  <w:style w:type="table" w:customStyle="1" w:styleId="afffff9">
    <w:basedOn w:val="TableNormal0"/>
    <w:pPr>
      <w:spacing w:after="0" w:line="240" w:lineRule="auto"/>
    </w:pPr>
    <w:tblPr>
      <w:tblStyleRowBandSize w:val="1"/>
      <w:tblStyleColBandSize w:val="1"/>
      <w:tblCellMar>
        <w:left w:w="108" w:type="dxa"/>
        <w:right w:w="108" w:type="dxa"/>
      </w:tblCellMar>
    </w:tblPr>
  </w:style>
  <w:style w:type="table" w:customStyle="1" w:styleId="afffffa">
    <w:basedOn w:val="TableNormal0"/>
    <w:pPr>
      <w:spacing w:after="0" w:line="240" w:lineRule="auto"/>
    </w:pPr>
    <w:tblPr>
      <w:tblStyleRowBandSize w:val="1"/>
      <w:tblStyleColBandSize w:val="1"/>
      <w:tblCellMar>
        <w:left w:w="108" w:type="dxa"/>
        <w:right w:w="108" w:type="dxa"/>
      </w:tblCellMar>
    </w:tblPr>
  </w:style>
  <w:style w:type="table" w:customStyle="1" w:styleId="afffffb">
    <w:basedOn w:val="TableNormal0"/>
    <w:pPr>
      <w:spacing w:after="0" w:line="240" w:lineRule="auto"/>
    </w:pPr>
    <w:tblPr>
      <w:tblStyleRowBandSize w:val="1"/>
      <w:tblStyleColBandSize w:val="1"/>
      <w:tblCellMar>
        <w:left w:w="108" w:type="dxa"/>
        <w:right w:w="108" w:type="dxa"/>
      </w:tblCellMar>
    </w:tblPr>
  </w:style>
  <w:style w:type="table" w:customStyle="1" w:styleId="afffffc">
    <w:basedOn w:val="TableNormal0"/>
    <w:pPr>
      <w:spacing w:after="0" w:line="240" w:lineRule="auto"/>
    </w:pPr>
    <w:tblPr>
      <w:tblStyleRowBandSize w:val="1"/>
      <w:tblStyleColBandSize w:val="1"/>
      <w:tblCellMar>
        <w:left w:w="108" w:type="dxa"/>
        <w:right w:w="108" w:type="dxa"/>
      </w:tblCellMar>
    </w:tblPr>
  </w:style>
  <w:style w:type="table" w:customStyle="1" w:styleId="afffffd">
    <w:basedOn w:val="TableNormal0"/>
    <w:pPr>
      <w:spacing w:after="0" w:line="240" w:lineRule="auto"/>
    </w:pPr>
    <w:tblPr>
      <w:tblStyleRowBandSize w:val="1"/>
      <w:tblStyleColBandSize w:val="1"/>
      <w:tblCellMar>
        <w:left w:w="108" w:type="dxa"/>
        <w:right w:w="108" w:type="dxa"/>
      </w:tblCellMar>
    </w:tblPr>
  </w:style>
  <w:style w:type="table" w:customStyle="1" w:styleId="afffffe">
    <w:basedOn w:val="TableNormal0"/>
    <w:pPr>
      <w:spacing w:after="0" w:line="240" w:lineRule="auto"/>
    </w:pPr>
    <w:tblPr>
      <w:tblStyleRowBandSize w:val="1"/>
      <w:tblStyleColBandSize w:val="1"/>
      <w:tblCellMar>
        <w:left w:w="108" w:type="dxa"/>
        <w:right w:w="108" w:type="dxa"/>
      </w:tblCellMar>
    </w:tblPr>
  </w:style>
  <w:style w:type="table" w:customStyle="1" w:styleId="affffff">
    <w:basedOn w:val="TableNormal0"/>
    <w:pPr>
      <w:spacing w:after="0" w:line="240" w:lineRule="auto"/>
    </w:pPr>
    <w:tblPr>
      <w:tblStyleRowBandSize w:val="1"/>
      <w:tblStyleColBandSize w:val="1"/>
      <w:tblCellMar>
        <w:left w:w="108" w:type="dxa"/>
        <w:right w:w="108" w:type="dxa"/>
      </w:tblCellMar>
    </w:tblPr>
  </w:style>
  <w:style w:type="table" w:customStyle="1" w:styleId="affffff0">
    <w:basedOn w:val="TableNormal0"/>
    <w:pPr>
      <w:spacing w:after="0" w:line="240" w:lineRule="auto"/>
    </w:pPr>
    <w:tblPr>
      <w:tblStyleRowBandSize w:val="1"/>
      <w:tblStyleColBandSize w:val="1"/>
      <w:tblCellMar>
        <w:left w:w="108" w:type="dxa"/>
        <w:right w:w="108" w:type="dxa"/>
      </w:tblCellMar>
    </w:tblPr>
  </w:style>
  <w:style w:type="table" w:customStyle="1" w:styleId="affffff1">
    <w:basedOn w:val="TableNormal0"/>
    <w:pPr>
      <w:spacing w:after="0" w:line="240" w:lineRule="auto"/>
    </w:pPr>
    <w:tblPr>
      <w:tblStyleRowBandSize w:val="1"/>
      <w:tblStyleColBandSize w:val="1"/>
      <w:tblCellMar>
        <w:left w:w="108" w:type="dxa"/>
        <w:right w:w="108" w:type="dxa"/>
      </w:tblCellMar>
    </w:tblPr>
  </w:style>
  <w:style w:type="table" w:customStyle="1" w:styleId="affffff2">
    <w:basedOn w:val="TableNormal0"/>
    <w:pPr>
      <w:spacing w:after="0" w:line="240" w:lineRule="auto"/>
    </w:pPr>
    <w:tblPr>
      <w:tblStyleRowBandSize w:val="1"/>
      <w:tblStyleColBandSize w:val="1"/>
      <w:tblCellMar>
        <w:left w:w="108" w:type="dxa"/>
        <w:right w:w="108" w:type="dxa"/>
      </w:tblCellMar>
    </w:tblPr>
  </w:style>
  <w:style w:type="table" w:customStyle="1" w:styleId="affffff3">
    <w:basedOn w:val="TableNormal0"/>
    <w:pPr>
      <w:spacing w:after="0" w:line="240" w:lineRule="auto"/>
    </w:pPr>
    <w:tblPr>
      <w:tblStyleRowBandSize w:val="1"/>
      <w:tblStyleColBandSize w:val="1"/>
      <w:tblCellMar>
        <w:left w:w="108" w:type="dxa"/>
        <w:right w:w="108" w:type="dxa"/>
      </w:tblCellMar>
    </w:tblPr>
  </w:style>
  <w:style w:type="table" w:customStyle="1" w:styleId="affffff4">
    <w:basedOn w:val="TableNormal0"/>
    <w:pPr>
      <w:spacing w:after="0" w:line="240" w:lineRule="auto"/>
    </w:pPr>
    <w:tblPr>
      <w:tblStyleRowBandSize w:val="1"/>
      <w:tblStyleColBandSize w:val="1"/>
      <w:tblCellMar>
        <w:left w:w="108" w:type="dxa"/>
        <w:right w:w="108" w:type="dxa"/>
      </w:tblCellMar>
    </w:tblPr>
  </w:style>
  <w:style w:type="table" w:customStyle="1" w:styleId="affffff5">
    <w:basedOn w:val="TableNormal0"/>
    <w:pPr>
      <w:spacing w:after="0" w:line="240" w:lineRule="auto"/>
    </w:pPr>
    <w:tblPr>
      <w:tblStyleRowBandSize w:val="1"/>
      <w:tblStyleColBandSize w:val="1"/>
      <w:tblCellMar>
        <w:left w:w="108" w:type="dxa"/>
        <w:right w:w="108" w:type="dxa"/>
      </w:tblCellMar>
    </w:tblPr>
  </w:style>
  <w:style w:type="table" w:customStyle="1" w:styleId="affffff6">
    <w:basedOn w:val="TableNormal0"/>
    <w:pPr>
      <w:spacing w:after="0" w:line="240" w:lineRule="auto"/>
    </w:pPr>
    <w:tblPr>
      <w:tblStyleRowBandSize w:val="1"/>
      <w:tblStyleColBandSize w:val="1"/>
      <w:tblCellMar>
        <w:left w:w="108" w:type="dxa"/>
        <w:right w:w="108" w:type="dxa"/>
      </w:tblCellMar>
    </w:tblPr>
  </w:style>
  <w:style w:type="table" w:customStyle="1" w:styleId="affffff7">
    <w:basedOn w:val="TableNormal0"/>
    <w:pPr>
      <w:spacing w:after="0" w:line="240" w:lineRule="auto"/>
    </w:pPr>
    <w:tblPr>
      <w:tblStyleRowBandSize w:val="1"/>
      <w:tblStyleColBandSize w:val="1"/>
      <w:tblCellMar>
        <w:left w:w="108" w:type="dxa"/>
        <w:right w:w="108" w:type="dxa"/>
      </w:tblCellMar>
    </w:tblPr>
  </w:style>
  <w:style w:type="table" w:customStyle="1" w:styleId="affffff8">
    <w:basedOn w:val="TableNormal0"/>
    <w:pPr>
      <w:spacing w:after="0" w:line="240" w:lineRule="auto"/>
    </w:pPr>
    <w:tblPr>
      <w:tblStyleRowBandSize w:val="1"/>
      <w:tblStyleColBandSize w:val="1"/>
      <w:tblCellMar>
        <w:left w:w="108" w:type="dxa"/>
        <w:right w:w="108" w:type="dxa"/>
      </w:tblCellMar>
    </w:tblPr>
  </w:style>
  <w:style w:type="table" w:customStyle="1" w:styleId="affffff9">
    <w:basedOn w:val="TableNormal0"/>
    <w:pPr>
      <w:spacing w:after="0" w:line="240" w:lineRule="auto"/>
    </w:pPr>
    <w:tblPr>
      <w:tblStyleRowBandSize w:val="1"/>
      <w:tblStyleColBandSize w:val="1"/>
      <w:tblCellMar>
        <w:left w:w="108" w:type="dxa"/>
        <w:right w:w="108" w:type="dxa"/>
      </w:tblCellMar>
    </w:tblPr>
  </w:style>
  <w:style w:type="table" w:customStyle="1" w:styleId="affffffa">
    <w:basedOn w:val="TableNormal0"/>
    <w:pPr>
      <w:spacing w:after="0" w:line="240" w:lineRule="auto"/>
    </w:pPr>
    <w:tblPr>
      <w:tblStyleRowBandSize w:val="1"/>
      <w:tblStyleColBandSize w:val="1"/>
      <w:tblCellMar>
        <w:left w:w="108" w:type="dxa"/>
        <w:right w:w="108" w:type="dxa"/>
      </w:tblCellMar>
    </w:tblPr>
  </w:style>
  <w:style w:type="table" w:customStyle="1" w:styleId="affffffb">
    <w:basedOn w:val="TableNormal0"/>
    <w:pPr>
      <w:spacing w:after="0" w:line="240" w:lineRule="auto"/>
    </w:pPr>
    <w:tblPr>
      <w:tblStyleRowBandSize w:val="1"/>
      <w:tblStyleColBandSize w:val="1"/>
      <w:tblCellMar>
        <w:left w:w="108" w:type="dxa"/>
        <w:right w:w="108" w:type="dxa"/>
      </w:tblCellMar>
    </w:tblPr>
  </w:style>
  <w:style w:type="table" w:customStyle="1" w:styleId="affffffc">
    <w:basedOn w:val="TableNormal0"/>
    <w:pPr>
      <w:spacing w:after="0" w:line="240" w:lineRule="auto"/>
    </w:pPr>
    <w:tblPr>
      <w:tblStyleRowBandSize w:val="1"/>
      <w:tblStyleColBandSize w:val="1"/>
      <w:tblCellMar>
        <w:left w:w="108" w:type="dxa"/>
        <w:right w:w="108" w:type="dxa"/>
      </w:tblCellMar>
    </w:tblPr>
  </w:style>
  <w:style w:type="table" w:customStyle="1" w:styleId="affffffd">
    <w:basedOn w:val="TableNormal0"/>
    <w:pPr>
      <w:spacing w:after="0" w:line="240" w:lineRule="auto"/>
    </w:pPr>
    <w:tblPr>
      <w:tblStyleRowBandSize w:val="1"/>
      <w:tblStyleColBandSize w:val="1"/>
      <w:tblCellMar>
        <w:left w:w="108" w:type="dxa"/>
        <w:right w:w="108" w:type="dxa"/>
      </w:tblCellMar>
    </w:tblPr>
  </w:style>
  <w:style w:type="table" w:customStyle="1" w:styleId="affffffe">
    <w:basedOn w:val="TableNormal0"/>
    <w:pPr>
      <w:spacing w:after="0" w:line="240" w:lineRule="auto"/>
    </w:pPr>
    <w:tblPr>
      <w:tblStyleRowBandSize w:val="1"/>
      <w:tblStyleColBandSize w:val="1"/>
      <w:tblCellMar>
        <w:left w:w="108" w:type="dxa"/>
        <w:right w:w="108" w:type="dxa"/>
      </w:tblCellMar>
    </w:tblPr>
  </w:style>
  <w:style w:type="table" w:customStyle="1" w:styleId="afffffff">
    <w:basedOn w:val="TableNormal0"/>
    <w:pPr>
      <w:spacing w:after="0" w:line="240" w:lineRule="auto"/>
    </w:pPr>
    <w:tblPr>
      <w:tblStyleRowBandSize w:val="1"/>
      <w:tblStyleColBandSize w:val="1"/>
      <w:tblCellMar>
        <w:left w:w="108" w:type="dxa"/>
        <w:right w:w="108" w:type="dxa"/>
      </w:tblCellMar>
    </w:tblPr>
  </w:style>
  <w:style w:type="table" w:customStyle="1" w:styleId="afffffff0">
    <w:basedOn w:val="TableNormal0"/>
    <w:pPr>
      <w:spacing w:after="0" w:line="240" w:lineRule="auto"/>
    </w:pPr>
    <w:tblPr>
      <w:tblStyleRowBandSize w:val="1"/>
      <w:tblStyleColBandSize w:val="1"/>
      <w:tblCellMar>
        <w:left w:w="108" w:type="dxa"/>
        <w:right w:w="108" w:type="dxa"/>
      </w:tblCellMar>
    </w:tblPr>
  </w:style>
  <w:style w:type="table" w:customStyle="1" w:styleId="afffffff1">
    <w:basedOn w:val="TableNormal0"/>
    <w:pPr>
      <w:spacing w:after="0" w:line="240" w:lineRule="auto"/>
    </w:pPr>
    <w:tblPr>
      <w:tblStyleRowBandSize w:val="1"/>
      <w:tblStyleColBandSize w:val="1"/>
      <w:tblCellMar>
        <w:left w:w="108" w:type="dxa"/>
        <w:right w:w="108" w:type="dxa"/>
      </w:tblCellMar>
    </w:tblPr>
  </w:style>
  <w:style w:type="table" w:customStyle="1" w:styleId="afffffff2">
    <w:basedOn w:val="TableNormal0"/>
    <w:pPr>
      <w:spacing w:after="0" w:line="240" w:lineRule="auto"/>
    </w:pPr>
    <w:tblPr>
      <w:tblStyleRowBandSize w:val="1"/>
      <w:tblStyleColBandSize w:val="1"/>
      <w:tblCellMar>
        <w:left w:w="108" w:type="dxa"/>
        <w:right w:w="108" w:type="dxa"/>
      </w:tblCellMar>
    </w:tblPr>
  </w:style>
  <w:style w:type="table" w:customStyle="1" w:styleId="afffffff3">
    <w:basedOn w:val="TableNormal0"/>
    <w:tblPr>
      <w:tblStyleRowBandSize w:val="1"/>
      <w:tblStyleColBandSize w:val="1"/>
      <w:tblCellMar>
        <w:left w:w="70" w:type="dxa"/>
        <w:right w:w="70" w:type="dxa"/>
      </w:tblCellMar>
    </w:tblPr>
  </w:style>
  <w:style w:type="table" w:customStyle="1" w:styleId="afffffff4">
    <w:basedOn w:val="TableNormal0"/>
    <w:pPr>
      <w:spacing w:after="0" w:line="240" w:lineRule="auto"/>
    </w:pPr>
    <w:tblPr>
      <w:tblStyleRowBandSize w:val="1"/>
      <w:tblStyleColBandSize w:val="1"/>
      <w:tblCellMar>
        <w:left w:w="108" w:type="dxa"/>
        <w:right w:w="108" w:type="dxa"/>
      </w:tblCellMar>
    </w:tblPr>
  </w:style>
  <w:style w:type="table" w:customStyle="1" w:styleId="afffffff5">
    <w:basedOn w:val="TableNormal0"/>
    <w:pPr>
      <w:spacing w:after="0" w:line="240" w:lineRule="auto"/>
    </w:pPr>
    <w:tblPr>
      <w:tblStyleRowBandSize w:val="1"/>
      <w:tblStyleColBandSize w:val="1"/>
      <w:tblCellMar>
        <w:left w:w="108" w:type="dxa"/>
        <w:right w:w="108" w:type="dxa"/>
      </w:tblCellMar>
    </w:tblPr>
  </w:style>
  <w:style w:type="table" w:customStyle="1" w:styleId="afffffff6">
    <w:basedOn w:val="TableNormal0"/>
    <w:pPr>
      <w:spacing w:after="0" w:line="240" w:lineRule="auto"/>
    </w:pPr>
    <w:tblPr>
      <w:tblStyleRowBandSize w:val="1"/>
      <w:tblStyleColBandSize w:val="1"/>
      <w:tblCellMar>
        <w:left w:w="108" w:type="dxa"/>
        <w:right w:w="108" w:type="dxa"/>
      </w:tblCellMar>
    </w:tblPr>
  </w:style>
  <w:style w:type="table" w:customStyle="1" w:styleId="afffffff7">
    <w:basedOn w:val="TableNormal0"/>
    <w:pPr>
      <w:spacing w:after="0" w:line="240" w:lineRule="auto"/>
    </w:pPr>
    <w:tblPr>
      <w:tblStyleRowBandSize w:val="1"/>
      <w:tblStyleColBandSize w:val="1"/>
      <w:tblCellMar>
        <w:left w:w="108" w:type="dxa"/>
        <w:right w:w="108" w:type="dxa"/>
      </w:tblCellMar>
    </w:tblPr>
  </w:style>
  <w:style w:type="table" w:customStyle="1" w:styleId="afffffff8">
    <w:basedOn w:val="TableNormal0"/>
    <w:tblPr>
      <w:tblStyleRowBandSize w:val="1"/>
      <w:tblStyleColBandSize w:val="1"/>
      <w:tblCellMar>
        <w:left w:w="70" w:type="dxa"/>
        <w:right w:w="70" w:type="dxa"/>
      </w:tblCellMar>
    </w:tblPr>
  </w:style>
  <w:style w:type="table" w:customStyle="1" w:styleId="afffffff9">
    <w:basedOn w:val="TableNormal0"/>
    <w:pPr>
      <w:spacing w:after="0" w:line="240" w:lineRule="auto"/>
    </w:pPr>
    <w:tblPr>
      <w:tblStyleRowBandSize w:val="1"/>
      <w:tblStyleColBandSize w:val="1"/>
      <w:tblCellMar>
        <w:left w:w="108" w:type="dxa"/>
        <w:right w:w="108" w:type="dxa"/>
      </w:tblCellMar>
    </w:tblPr>
  </w:style>
  <w:style w:type="table" w:customStyle="1" w:styleId="afffffffa">
    <w:basedOn w:val="TableNormal0"/>
    <w:pPr>
      <w:spacing w:after="0" w:line="240" w:lineRule="auto"/>
    </w:pPr>
    <w:tblPr>
      <w:tblStyleRowBandSize w:val="1"/>
      <w:tblStyleColBandSize w:val="1"/>
      <w:tblCellMar>
        <w:left w:w="108" w:type="dxa"/>
        <w:right w:w="108" w:type="dxa"/>
      </w:tblCellMar>
    </w:tblPr>
  </w:style>
  <w:style w:type="table" w:customStyle="1" w:styleId="afffffffb">
    <w:basedOn w:val="TableNormal0"/>
    <w:pPr>
      <w:spacing w:after="0" w:line="240" w:lineRule="auto"/>
    </w:pPr>
    <w:tblPr>
      <w:tblStyleRowBandSize w:val="1"/>
      <w:tblStyleColBandSize w:val="1"/>
      <w:tblCellMar>
        <w:left w:w="108" w:type="dxa"/>
        <w:right w:w="108" w:type="dxa"/>
      </w:tblCellMar>
    </w:tblPr>
  </w:style>
  <w:style w:type="table" w:customStyle="1" w:styleId="afffffffc">
    <w:basedOn w:val="TableNormal0"/>
    <w:tblPr>
      <w:tblStyleRowBandSize w:val="1"/>
      <w:tblStyleColBandSize w:val="1"/>
      <w:tblCellMar>
        <w:left w:w="70" w:type="dxa"/>
        <w:right w:w="70" w:type="dxa"/>
      </w:tblCellMar>
    </w:tblPr>
  </w:style>
  <w:style w:type="table" w:customStyle="1" w:styleId="afffffffd">
    <w:basedOn w:val="TableNormal0"/>
    <w:pPr>
      <w:spacing w:after="0" w:line="240" w:lineRule="auto"/>
    </w:pPr>
    <w:tblPr>
      <w:tblStyleRowBandSize w:val="1"/>
      <w:tblStyleColBandSize w:val="1"/>
      <w:tblCellMar>
        <w:left w:w="108" w:type="dxa"/>
        <w:right w:w="108" w:type="dxa"/>
      </w:tblCellMar>
    </w:tblPr>
  </w:style>
  <w:style w:type="table" w:customStyle="1" w:styleId="afffffffe">
    <w:basedOn w:val="TableNormal0"/>
    <w:pPr>
      <w:spacing w:after="0" w:line="240" w:lineRule="auto"/>
    </w:pPr>
    <w:tblPr>
      <w:tblStyleRowBandSize w:val="1"/>
      <w:tblStyleColBandSize w:val="1"/>
      <w:tblCellMar>
        <w:left w:w="108" w:type="dxa"/>
        <w:right w:w="108" w:type="dxa"/>
      </w:tblCellMar>
    </w:tblPr>
  </w:style>
  <w:style w:type="table" w:customStyle="1" w:styleId="affffffff">
    <w:basedOn w:val="TableNormal0"/>
    <w:pPr>
      <w:spacing w:after="0" w:line="240" w:lineRule="auto"/>
    </w:pPr>
    <w:tblPr>
      <w:tblStyleRowBandSize w:val="1"/>
      <w:tblStyleColBandSize w:val="1"/>
      <w:tblCellMar>
        <w:left w:w="108" w:type="dxa"/>
        <w:right w:w="108" w:type="dxa"/>
      </w:tblCellMar>
    </w:tblPr>
  </w:style>
  <w:style w:type="table" w:customStyle="1" w:styleId="affffffff0">
    <w:basedOn w:val="TableNormal0"/>
    <w:pPr>
      <w:spacing w:after="0" w:line="240" w:lineRule="auto"/>
    </w:pPr>
    <w:tblPr>
      <w:tblStyleRowBandSize w:val="1"/>
      <w:tblStyleColBandSize w:val="1"/>
      <w:tblCellMar>
        <w:left w:w="108" w:type="dxa"/>
        <w:right w:w="108" w:type="dxa"/>
      </w:tblCellMar>
    </w:tblPr>
  </w:style>
  <w:style w:type="table" w:customStyle="1" w:styleId="affffffff1">
    <w:basedOn w:val="TableNormal0"/>
    <w:tblPr>
      <w:tblStyleRowBandSize w:val="1"/>
      <w:tblStyleColBandSize w:val="1"/>
      <w:tblCellMar>
        <w:left w:w="70" w:type="dxa"/>
        <w:right w:w="70" w:type="dxa"/>
      </w:tblCellMar>
    </w:tblPr>
  </w:style>
  <w:style w:type="table" w:customStyle="1" w:styleId="affffffff2">
    <w:basedOn w:val="TableNormal0"/>
    <w:pPr>
      <w:spacing w:after="0" w:line="240" w:lineRule="auto"/>
    </w:pPr>
    <w:tblPr>
      <w:tblStyleRowBandSize w:val="1"/>
      <w:tblStyleColBandSize w:val="1"/>
      <w:tblCellMar>
        <w:left w:w="108" w:type="dxa"/>
        <w:right w:w="108" w:type="dxa"/>
      </w:tblCellMar>
    </w:tblPr>
  </w:style>
  <w:style w:type="table" w:customStyle="1" w:styleId="affffffff3">
    <w:basedOn w:val="TableNormal0"/>
    <w:tblPr>
      <w:tblStyleRowBandSize w:val="1"/>
      <w:tblStyleColBandSize w:val="1"/>
      <w:tblCellMar>
        <w:left w:w="70" w:type="dxa"/>
        <w:right w:w="70" w:type="dxa"/>
      </w:tblCellMar>
    </w:tblPr>
  </w:style>
  <w:style w:type="table" w:customStyle="1" w:styleId="affffffff4">
    <w:basedOn w:val="TableNormal0"/>
    <w:pPr>
      <w:spacing w:after="0" w:line="240" w:lineRule="auto"/>
    </w:pPr>
    <w:tblPr>
      <w:tblStyleRowBandSize w:val="1"/>
      <w:tblStyleColBandSize w:val="1"/>
      <w:tblCellMar>
        <w:left w:w="108" w:type="dxa"/>
        <w:right w:w="108" w:type="dxa"/>
      </w:tblCellMar>
    </w:tblPr>
  </w:style>
  <w:style w:type="table" w:customStyle="1" w:styleId="affffffff5">
    <w:basedOn w:val="TableNormal0"/>
    <w:pPr>
      <w:spacing w:after="0" w:line="240" w:lineRule="auto"/>
    </w:pPr>
    <w:tblPr>
      <w:tblStyleRowBandSize w:val="1"/>
      <w:tblStyleColBandSize w:val="1"/>
      <w:tblCellMar>
        <w:left w:w="108" w:type="dxa"/>
        <w:right w:w="108" w:type="dxa"/>
      </w:tblCellMar>
    </w:tblPr>
  </w:style>
  <w:style w:type="table" w:customStyle="1" w:styleId="affffffff6">
    <w:basedOn w:val="TableNormal0"/>
    <w:pPr>
      <w:spacing w:after="0" w:line="240" w:lineRule="auto"/>
    </w:pPr>
    <w:tblPr>
      <w:tblStyleRowBandSize w:val="1"/>
      <w:tblStyleColBandSize w:val="1"/>
      <w:tblCellMar>
        <w:left w:w="108" w:type="dxa"/>
        <w:right w:w="108" w:type="dxa"/>
      </w:tblCellMar>
    </w:tblPr>
  </w:style>
  <w:style w:type="table" w:customStyle="1" w:styleId="affffffff7">
    <w:basedOn w:val="TableNormal0"/>
    <w:pPr>
      <w:spacing w:after="0" w:line="240" w:lineRule="auto"/>
    </w:pPr>
    <w:tblPr>
      <w:tblStyleRowBandSize w:val="1"/>
      <w:tblStyleColBandSize w:val="1"/>
      <w:tblCellMar>
        <w:left w:w="108" w:type="dxa"/>
        <w:right w:w="108" w:type="dxa"/>
      </w:tblCellMar>
    </w:tblPr>
  </w:style>
  <w:style w:type="table" w:customStyle="1" w:styleId="affffffff8">
    <w:basedOn w:val="TableNormal0"/>
    <w:pPr>
      <w:spacing w:after="0" w:line="240" w:lineRule="auto"/>
    </w:pPr>
    <w:tblPr>
      <w:tblStyleRowBandSize w:val="1"/>
      <w:tblStyleColBandSize w:val="1"/>
      <w:tblCellMar>
        <w:left w:w="108" w:type="dxa"/>
        <w:right w:w="108" w:type="dxa"/>
      </w:tblCellMar>
    </w:tblPr>
  </w:style>
  <w:style w:type="table" w:customStyle="1" w:styleId="affffffff9">
    <w:basedOn w:val="TableNormal0"/>
    <w:pPr>
      <w:spacing w:after="0" w:line="240" w:lineRule="auto"/>
    </w:pPr>
    <w:tblPr>
      <w:tblStyleRowBandSize w:val="1"/>
      <w:tblStyleColBandSize w:val="1"/>
      <w:tblCellMar>
        <w:left w:w="108" w:type="dxa"/>
        <w:right w:w="108" w:type="dxa"/>
      </w:tblCellMar>
    </w:tblPr>
  </w:style>
  <w:style w:type="table" w:customStyle="1" w:styleId="affffffffa">
    <w:basedOn w:val="TableNormal0"/>
    <w:pPr>
      <w:spacing w:after="0" w:line="240" w:lineRule="auto"/>
    </w:pPr>
    <w:tblPr>
      <w:tblStyleRowBandSize w:val="1"/>
      <w:tblStyleColBandSize w:val="1"/>
      <w:tblCellMar>
        <w:left w:w="108" w:type="dxa"/>
        <w:right w:w="108" w:type="dxa"/>
      </w:tblCellMar>
    </w:tblPr>
  </w:style>
  <w:style w:type="table" w:customStyle="1" w:styleId="affffffffb">
    <w:basedOn w:val="TableNormal0"/>
    <w:pPr>
      <w:spacing w:after="0" w:line="240" w:lineRule="auto"/>
    </w:pPr>
    <w:rPr>
      <w:sz w:val="24"/>
      <w:szCs w:val="24"/>
    </w:rPr>
    <w:tblPr>
      <w:tblStyleRowBandSize w:val="1"/>
      <w:tblStyleColBandSize w:val="1"/>
      <w:tblCellMar>
        <w:left w:w="108" w:type="dxa"/>
        <w:right w:w="108" w:type="dxa"/>
      </w:tblCellMar>
    </w:tblPr>
  </w:style>
  <w:style w:type="table" w:customStyle="1" w:styleId="affffffffc">
    <w:basedOn w:val="TableNormal0"/>
    <w:pPr>
      <w:spacing w:after="0" w:line="240" w:lineRule="auto"/>
    </w:pPr>
    <w:rPr>
      <w:sz w:val="24"/>
      <w:szCs w:val="24"/>
    </w:rPr>
    <w:tblPr>
      <w:tblStyleRowBandSize w:val="1"/>
      <w:tblStyleColBandSize w:val="1"/>
      <w:tblCellMar>
        <w:left w:w="108" w:type="dxa"/>
        <w:right w:w="108" w:type="dxa"/>
      </w:tblCellMar>
    </w:tblPr>
  </w:style>
  <w:style w:type="table" w:customStyle="1" w:styleId="affffffffd">
    <w:basedOn w:val="TableNormal0"/>
    <w:tblPr>
      <w:tblStyleRowBandSize w:val="1"/>
      <w:tblStyleColBandSize w:val="1"/>
      <w:tblCellMar>
        <w:left w:w="108" w:type="dxa"/>
        <w:right w:w="108" w:type="dxa"/>
      </w:tblCellMar>
    </w:tblPr>
  </w:style>
  <w:style w:type="table" w:customStyle="1" w:styleId="affffffffe">
    <w:basedOn w:val="TableNormal0"/>
    <w:pPr>
      <w:spacing w:after="0" w:line="240" w:lineRule="auto"/>
    </w:pPr>
    <w:rPr>
      <w:sz w:val="24"/>
      <w:szCs w:val="24"/>
    </w:rPr>
    <w:tblPr>
      <w:tblStyleRowBandSize w:val="1"/>
      <w:tblStyleColBandSize w:val="1"/>
      <w:tblCellMar>
        <w:left w:w="108" w:type="dxa"/>
        <w:right w:w="108" w:type="dxa"/>
      </w:tblCellMar>
    </w:tblPr>
  </w:style>
  <w:style w:type="table" w:customStyle="1" w:styleId="afffffffff">
    <w:basedOn w:val="TableNormal0"/>
    <w:pPr>
      <w:spacing w:after="0" w:line="240" w:lineRule="auto"/>
    </w:pPr>
    <w:rPr>
      <w:sz w:val="24"/>
      <w:szCs w:val="24"/>
    </w:rPr>
    <w:tblPr>
      <w:tblStyleRowBandSize w:val="1"/>
      <w:tblStyleColBandSize w:val="1"/>
      <w:tblCellMar>
        <w:left w:w="108" w:type="dxa"/>
        <w:right w:w="108" w:type="dxa"/>
      </w:tblCellMar>
    </w:tblPr>
  </w:style>
  <w:style w:type="table" w:customStyle="1" w:styleId="afffffffff0">
    <w:basedOn w:val="TableNormal0"/>
    <w:pPr>
      <w:spacing w:after="0" w:line="240" w:lineRule="auto"/>
    </w:pPr>
    <w:rPr>
      <w:sz w:val="24"/>
      <w:szCs w:val="24"/>
    </w:rPr>
    <w:tblPr>
      <w:tblStyleRowBandSize w:val="1"/>
      <w:tblStyleColBandSize w:val="1"/>
      <w:tblCellMar>
        <w:left w:w="108" w:type="dxa"/>
        <w:right w:w="108" w:type="dxa"/>
      </w:tblCellMar>
    </w:tblPr>
  </w:style>
  <w:style w:type="table" w:customStyle="1" w:styleId="afffffffff1">
    <w:basedOn w:val="TableNormal0"/>
    <w:pPr>
      <w:spacing w:after="0" w:line="240" w:lineRule="auto"/>
    </w:pPr>
    <w:tblPr>
      <w:tblStyleRowBandSize w:val="1"/>
      <w:tblStyleColBandSize w:val="1"/>
      <w:tblCellMar>
        <w:left w:w="108" w:type="dxa"/>
        <w:right w:w="108" w:type="dxa"/>
      </w:tblCellMar>
    </w:tblPr>
  </w:style>
  <w:style w:type="table" w:customStyle="1" w:styleId="afffffffff2">
    <w:basedOn w:val="TableNormal0"/>
    <w:pPr>
      <w:spacing w:after="0" w:line="240" w:lineRule="auto"/>
    </w:pPr>
    <w:tblPr>
      <w:tblStyleRowBandSize w:val="1"/>
      <w:tblStyleColBandSize w:val="1"/>
      <w:tblCellMar>
        <w:left w:w="108" w:type="dxa"/>
        <w:right w:w="108" w:type="dxa"/>
      </w:tblCellMar>
    </w:tblPr>
  </w:style>
  <w:style w:type="table" w:customStyle="1" w:styleId="afffffffff3">
    <w:basedOn w:val="TableNormal0"/>
    <w:pPr>
      <w:spacing w:after="0" w:line="240" w:lineRule="auto"/>
    </w:pPr>
    <w:tblPr>
      <w:tblStyleRowBandSize w:val="1"/>
      <w:tblStyleColBandSize w:val="1"/>
      <w:tblCellMar>
        <w:left w:w="108" w:type="dxa"/>
        <w:right w:w="108" w:type="dxa"/>
      </w:tblCellMar>
    </w:tblPr>
  </w:style>
  <w:style w:type="table" w:customStyle="1" w:styleId="afffffffff4">
    <w:basedOn w:val="TableNormal0"/>
    <w:pPr>
      <w:spacing w:after="0" w:line="240" w:lineRule="auto"/>
    </w:pPr>
    <w:tblPr>
      <w:tblStyleRowBandSize w:val="1"/>
      <w:tblStyleColBandSize w:val="1"/>
      <w:tblCellMar>
        <w:left w:w="108" w:type="dxa"/>
        <w:right w:w="108" w:type="dxa"/>
      </w:tblCellMar>
    </w:tblPr>
  </w:style>
  <w:style w:type="table" w:customStyle="1" w:styleId="afffffffff5">
    <w:basedOn w:val="TableNormal0"/>
    <w:pPr>
      <w:spacing w:after="0" w:line="240" w:lineRule="auto"/>
    </w:pPr>
    <w:tblPr>
      <w:tblStyleRowBandSize w:val="1"/>
      <w:tblStyleColBandSize w:val="1"/>
      <w:tblCellMar>
        <w:left w:w="108" w:type="dxa"/>
        <w:right w:w="108" w:type="dxa"/>
      </w:tblCellMar>
    </w:tblPr>
  </w:style>
  <w:style w:type="table" w:customStyle="1" w:styleId="afffffffff6">
    <w:basedOn w:val="TableNormal0"/>
    <w:pPr>
      <w:spacing w:after="0" w:line="240" w:lineRule="auto"/>
    </w:pPr>
    <w:tblPr>
      <w:tblStyleRowBandSize w:val="1"/>
      <w:tblStyleColBandSize w:val="1"/>
      <w:tblCellMar>
        <w:left w:w="108" w:type="dxa"/>
        <w:right w:w="108" w:type="dxa"/>
      </w:tblCellMar>
    </w:tblPr>
  </w:style>
  <w:style w:type="table" w:customStyle="1" w:styleId="afffffffff7">
    <w:basedOn w:val="TableNormal0"/>
    <w:pPr>
      <w:spacing w:after="0" w:line="240" w:lineRule="auto"/>
    </w:pPr>
    <w:tblPr>
      <w:tblStyleRowBandSize w:val="1"/>
      <w:tblStyleColBandSize w:val="1"/>
      <w:tblCellMar>
        <w:left w:w="108" w:type="dxa"/>
        <w:right w:w="108" w:type="dxa"/>
      </w:tblCellMar>
    </w:tblPr>
  </w:style>
  <w:style w:type="table" w:customStyle="1" w:styleId="afffffffff8">
    <w:basedOn w:val="TableNormal0"/>
    <w:pPr>
      <w:spacing w:after="0" w:line="240" w:lineRule="auto"/>
    </w:pPr>
    <w:tblPr>
      <w:tblStyleRowBandSize w:val="1"/>
      <w:tblStyleColBandSize w:val="1"/>
      <w:tblCellMar>
        <w:left w:w="108" w:type="dxa"/>
        <w:right w:w="108" w:type="dxa"/>
      </w:tblCellMar>
    </w:tblPr>
  </w:style>
  <w:style w:type="table" w:customStyle="1" w:styleId="afffffffff9">
    <w:basedOn w:val="TableNormal0"/>
    <w:tblPr>
      <w:tblStyleRowBandSize w:val="1"/>
      <w:tblStyleColBandSize w:val="1"/>
      <w:tblCellMar>
        <w:left w:w="108" w:type="dxa"/>
        <w:right w:w="108" w:type="dxa"/>
      </w:tblCellMar>
    </w:tblPr>
  </w:style>
  <w:style w:type="table" w:customStyle="1" w:styleId="afffffffffa">
    <w:basedOn w:val="TableNormal0"/>
    <w:pPr>
      <w:spacing w:after="0" w:line="240" w:lineRule="auto"/>
    </w:pPr>
    <w:tblPr>
      <w:tblStyleRowBandSize w:val="1"/>
      <w:tblStyleColBandSize w:val="1"/>
      <w:tblCellMar>
        <w:left w:w="108" w:type="dxa"/>
        <w:right w:w="108" w:type="dxa"/>
      </w:tblCellMar>
    </w:tblPr>
  </w:style>
  <w:style w:type="table" w:customStyle="1" w:styleId="afffffffffb">
    <w:basedOn w:val="TableNormal0"/>
    <w:pPr>
      <w:spacing w:after="0" w:line="240" w:lineRule="auto"/>
    </w:pPr>
    <w:tblPr>
      <w:tblStyleRowBandSize w:val="1"/>
      <w:tblStyleColBandSize w:val="1"/>
      <w:tblCellMar>
        <w:left w:w="108" w:type="dxa"/>
        <w:right w:w="108" w:type="dxa"/>
      </w:tblCellMar>
    </w:tblPr>
  </w:style>
  <w:style w:type="table" w:customStyle="1" w:styleId="afffffffffc">
    <w:basedOn w:val="TableNormal0"/>
    <w:pPr>
      <w:spacing w:after="0" w:line="240" w:lineRule="auto"/>
    </w:pPr>
    <w:tblPr>
      <w:tblStyleRowBandSize w:val="1"/>
      <w:tblStyleColBandSize w:val="1"/>
      <w:tblCellMar>
        <w:left w:w="108" w:type="dxa"/>
        <w:right w:w="108" w:type="dxa"/>
      </w:tblCellMar>
    </w:tblPr>
  </w:style>
  <w:style w:type="table" w:customStyle="1" w:styleId="afffffffffd">
    <w:basedOn w:val="TableNormal0"/>
    <w:tblPr>
      <w:tblStyleRowBandSize w:val="1"/>
      <w:tblStyleColBandSize w:val="1"/>
      <w:tblCellMar>
        <w:left w:w="70" w:type="dxa"/>
        <w:right w:w="70" w:type="dxa"/>
      </w:tblCellMar>
    </w:tblPr>
  </w:style>
  <w:style w:type="table" w:customStyle="1" w:styleId="afffffffffe">
    <w:basedOn w:val="TableNormal0"/>
    <w:pPr>
      <w:spacing w:after="0" w:line="240" w:lineRule="auto"/>
    </w:pPr>
    <w:tblPr>
      <w:tblStyleRowBandSize w:val="1"/>
      <w:tblStyleColBandSize w:val="1"/>
      <w:tblCellMar>
        <w:left w:w="108" w:type="dxa"/>
        <w:right w:w="108" w:type="dxa"/>
      </w:tblCellMar>
    </w:tblPr>
  </w:style>
  <w:style w:type="table" w:customStyle="1" w:styleId="affffffffff">
    <w:basedOn w:val="TableNormal0"/>
    <w:pPr>
      <w:spacing w:after="0" w:line="240" w:lineRule="auto"/>
    </w:pPr>
    <w:tblPr>
      <w:tblStyleRowBandSize w:val="1"/>
      <w:tblStyleColBandSize w:val="1"/>
      <w:tblCellMar>
        <w:left w:w="108" w:type="dxa"/>
        <w:right w:w="108" w:type="dxa"/>
      </w:tblCellMar>
    </w:tblPr>
  </w:style>
  <w:style w:type="table" w:customStyle="1" w:styleId="affffffffff0">
    <w:basedOn w:val="TableNormal0"/>
    <w:pPr>
      <w:spacing w:after="0" w:line="240" w:lineRule="auto"/>
    </w:pPr>
    <w:tblPr>
      <w:tblStyleRowBandSize w:val="1"/>
      <w:tblStyleColBandSize w:val="1"/>
      <w:tblCellMar>
        <w:left w:w="108" w:type="dxa"/>
        <w:right w:w="108" w:type="dxa"/>
      </w:tblCellMar>
    </w:tblPr>
  </w:style>
  <w:style w:type="table" w:customStyle="1" w:styleId="affffffffff1">
    <w:basedOn w:val="TableNormal0"/>
    <w:pPr>
      <w:spacing w:after="0" w:line="240" w:lineRule="auto"/>
    </w:pPr>
    <w:tblPr>
      <w:tblStyleRowBandSize w:val="1"/>
      <w:tblStyleColBandSize w:val="1"/>
      <w:tblCellMar>
        <w:left w:w="108" w:type="dxa"/>
        <w:right w:w="108" w:type="dxa"/>
      </w:tblCellMar>
    </w:tblPr>
  </w:style>
  <w:style w:type="table" w:customStyle="1" w:styleId="affffffffff2">
    <w:basedOn w:val="TableNormal0"/>
    <w:pPr>
      <w:spacing w:after="0" w:line="240" w:lineRule="auto"/>
    </w:pPr>
    <w:tblPr>
      <w:tblStyleRowBandSize w:val="1"/>
      <w:tblStyleColBandSize w:val="1"/>
      <w:tblCellMar>
        <w:left w:w="108" w:type="dxa"/>
        <w:right w:w="108" w:type="dxa"/>
      </w:tblCellMar>
    </w:tblPr>
  </w:style>
  <w:style w:type="table" w:customStyle="1" w:styleId="affffffffff3">
    <w:basedOn w:val="TableNormal0"/>
    <w:pPr>
      <w:spacing w:after="0" w:line="240" w:lineRule="auto"/>
    </w:pPr>
    <w:tblPr>
      <w:tblStyleRowBandSize w:val="1"/>
      <w:tblStyleColBandSize w:val="1"/>
      <w:tblCellMar>
        <w:left w:w="108" w:type="dxa"/>
        <w:right w:w="108" w:type="dxa"/>
      </w:tblCellMar>
    </w:tblPr>
  </w:style>
  <w:style w:type="table" w:customStyle="1" w:styleId="affffffffff4">
    <w:basedOn w:val="TableNormal0"/>
    <w:pPr>
      <w:spacing w:after="0" w:line="240" w:lineRule="auto"/>
    </w:pPr>
    <w:tblPr>
      <w:tblStyleRowBandSize w:val="1"/>
      <w:tblStyleColBandSize w:val="1"/>
      <w:tblCellMar>
        <w:left w:w="108" w:type="dxa"/>
        <w:right w:w="108" w:type="dxa"/>
      </w:tblCellMar>
    </w:tblPr>
  </w:style>
  <w:style w:type="table" w:customStyle="1" w:styleId="affffffffff5">
    <w:basedOn w:val="TableNormal0"/>
    <w:tblPr>
      <w:tblStyleRowBandSize w:val="1"/>
      <w:tblStyleColBandSize w:val="1"/>
      <w:tblCellMar>
        <w:left w:w="108" w:type="dxa"/>
        <w:right w:w="108" w:type="dxa"/>
      </w:tblCellMar>
    </w:tblPr>
  </w:style>
  <w:style w:type="table" w:customStyle="1" w:styleId="affffffffff6">
    <w:basedOn w:val="TableNormal0"/>
    <w:pPr>
      <w:spacing w:after="0" w:line="240" w:lineRule="auto"/>
    </w:pPr>
    <w:tblPr>
      <w:tblStyleRowBandSize w:val="1"/>
      <w:tblStyleColBandSize w:val="1"/>
      <w:tblCellMar>
        <w:left w:w="108" w:type="dxa"/>
        <w:right w:w="108" w:type="dxa"/>
      </w:tblCellMar>
    </w:tblPr>
  </w:style>
  <w:style w:type="table" w:customStyle="1" w:styleId="affffffffff7">
    <w:basedOn w:val="TableNormal0"/>
    <w:tblPr>
      <w:tblStyleRowBandSize w:val="1"/>
      <w:tblStyleColBandSize w:val="1"/>
      <w:tblCellMar>
        <w:left w:w="108" w:type="dxa"/>
        <w:right w:w="108" w:type="dxa"/>
      </w:tblCellMar>
    </w:tblPr>
  </w:style>
  <w:style w:type="table" w:customStyle="1" w:styleId="affffffffff8">
    <w:basedOn w:val="TableNormal0"/>
    <w:tblPr>
      <w:tblStyleRowBandSize w:val="1"/>
      <w:tblStyleColBandSize w:val="1"/>
      <w:tblCellMar>
        <w:left w:w="108" w:type="dxa"/>
        <w:right w:w="108" w:type="dxa"/>
      </w:tblCellMar>
    </w:tblPr>
  </w:style>
  <w:style w:type="table" w:customStyle="1" w:styleId="affffffffff9">
    <w:basedOn w:val="TableNormal0"/>
    <w:tblPr>
      <w:tblStyleRowBandSize w:val="1"/>
      <w:tblStyleColBandSize w:val="1"/>
      <w:tblCellMar>
        <w:left w:w="70" w:type="dxa"/>
        <w:right w:w="70" w:type="dxa"/>
      </w:tblCellMar>
    </w:tblPr>
  </w:style>
  <w:style w:type="table" w:customStyle="1" w:styleId="affffffffffa">
    <w:basedOn w:val="TableNormal0"/>
    <w:pPr>
      <w:spacing w:after="0" w:line="240" w:lineRule="auto"/>
    </w:pPr>
    <w:tblPr>
      <w:tblStyleRowBandSize w:val="1"/>
      <w:tblStyleColBandSize w:val="1"/>
      <w:tblCellMar>
        <w:left w:w="108" w:type="dxa"/>
        <w:right w:w="108" w:type="dxa"/>
      </w:tblCellMar>
    </w:tblPr>
  </w:style>
  <w:style w:type="table" w:customStyle="1" w:styleId="affffffffffb">
    <w:basedOn w:val="TableNormal0"/>
    <w:pPr>
      <w:spacing w:after="0" w:line="240" w:lineRule="auto"/>
    </w:pPr>
    <w:tblPr>
      <w:tblStyleRowBandSize w:val="1"/>
      <w:tblStyleColBandSize w:val="1"/>
      <w:tblCellMar>
        <w:left w:w="108" w:type="dxa"/>
        <w:right w:w="108" w:type="dxa"/>
      </w:tblCellMar>
    </w:tblPr>
  </w:style>
  <w:style w:type="table" w:customStyle="1" w:styleId="affffffffffc">
    <w:basedOn w:val="TableNormal0"/>
    <w:pPr>
      <w:spacing w:after="0" w:line="240" w:lineRule="auto"/>
    </w:pPr>
    <w:tblPr>
      <w:tblStyleRowBandSize w:val="1"/>
      <w:tblStyleColBandSize w:val="1"/>
      <w:tblCellMar>
        <w:left w:w="108" w:type="dxa"/>
        <w:right w:w="108" w:type="dxa"/>
      </w:tblCellMar>
    </w:tblPr>
  </w:style>
  <w:style w:type="table" w:customStyle="1" w:styleId="affffffffffd">
    <w:basedOn w:val="TableNormal0"/>
    <w:pPr>
      <w:spacing w:after="0" w:line="240" w:lineRule="auto"/>
    </w:pPr>
    <w:tblPr>
      <w:tblStyleRowBandSize w:val="1"/>
      <w:tblStyleColBandSize w:val="1"/>
      <w:tblCellMar>
        <w:left w:w="108" w:type="dxa"/>
        <w:right w:w="108" w:type="dxa"/>
      </w:tblCellMar>
    </w:tblPr>
  </w:style>
  <w:style w:type="table" w:customStyle="1" w:styleId="affffffffffe">
    <w:basedOn w:val="TableNormal0"/>
    <w:pPr>
      <w:spacing w:after="0" w:line="240" w:lineRule="auto"/>
    </w:pPr>
    <w:tblPr>
      <w:tblStyleRowBandSize w:val="1"/>
      <w:tblStyleColBandSize w:val="1"/>
      <w:tblCellMar>
        <w:left w:w="108" w:type="dxa"/>
        <w:right w:w="108" w:type="dxa"/>
      </w:tblCellMar>
    </w:tblPr>
  </w:style>
  <w:style w:type="table" w:customStyle="1" w:styleId="afffffffffff">
    <w:basedOn w:val="TableNormal0"/>
    <w:pPr>
      <w:spacing w:after="0" w:line="240" w:lineRule="auto"/>
    </w:pPr>
    <w:tblPr>
      <w:tblStyleRowBandSize w:val="1"/>
      <w:tblStyleColBandSize w:val="1"/>
      <w:tblCellMar>
        <w:left w:w="108" w:type="dxa"/>
        <w:right w:w="108" w:type="dxa"/>
      </w:tblCellMar>
    </w:tblPr>
  </w:style>
  <w:style w:type="table" w:customStyle="1" w:styleId="afffffffffff0">
    <w:basedOn w:val="TableNormal0"/>
    <w:pPr>
      <w:spacing w:after="0" w:line="240" w:lineRule="auto"/>
    </w:pPr>
    <w:tblPr>
      <w:tblStyleRowBandSize w:val="1"/>
      <w:tblStyleColBandSize w:val="1"/>
      <w:tblCellMar>
        <w:left w:w="108" w:type="dxa"/>
        <w:right w:w="108" w:type="dxa"/>
      </w:tblCellMar>
    </w:tblPr>
  </w:style>
  <w:style w:type="table" w:customStyle="1" w:styleId="afffffffffff1">
    <w:basedOn w:val="TableNormal0"/>
    <w:tblPr>
      <w:tblStyleRowBandSize w:val="1"/>
      <w:tblStyleColBandSize w:val="1"/>
      <w:tblCellMar>
        <w:left w:w="108" w:type="dxa"/>
        <w:right w:w="108" w:type="dxa"/>
      </w:tblCellMar>
    </w:tblPr>
  </w:style>
  <w:style w:type="table" w:customStyle="1" w:styleId="afffffffffff2">
    <w:basedOn w:val="TableNormal0"/>
    <w:tblPr>
      <w:tblStyleRowBandSize w:val="1"/>
      <w:tblStyleColBandSize w:val="1"/>
      <w:tblCellMar>
        <w:left w:w="108" w:type="dxa"/>
        <w:right w:w="108" w:type="dxa"/>
      </w:tblCellMar>
    </w:tblPr>
  </w:style>
  <w:style w:type="table" w:customStyle="1" w:styleId="afffffffffff3">
    <w:basedOn w:val="TableNormal0"/>
    <w:pPr>
      <w:spacing w:after="0" w:line="240" w:lineRule="auto"/>
    </w:pPr>
    <w:tblPr>
      <w:tblStyleRowBandSize w:val="1"/>
      <w:tblStyleColBandSize w:val="1"/>
      <w:tblCellMar>
        <w:left w:w="108" w:type="dxa"/>
        <w:right w:w="108" w:type="dxa"/>
      </w:tblCellMar>
    </w:tblPr>
  </w:style>
  <w:style w:type="table" w:customStyle="1" w:styleId="afffffffffff4">
    <w:basedOn w:val="TableNormal0"/>
    <w:tblPr>
      <w:tblStyleRowBandSize w:val="1"/>
      <w:tblStyleColBandSize w:val="1"/>
      <w:tblCellMar>
        <w:left w:w="108" w:type="dxa"/>
        <w:right w:w="108" w:type="dxa"/>
      </w:tblCellMar>
    </w:tblPr>
  </w:style>
  <w:style w:type="table" w:customStyle="1" w:styleId="afffffffffff5">
    <w:basedOn w:val="TableNormal0"/>
    <w:tblPr>
      <w:tblStyleRowBandSize w:val="1"/>
      <w:tblStyleColBandSize w:val="1"/>
      <w:tblCellMar>
        <w:left w:w="108" w:type="dxa"/>
        <w:right w:w="108" w:type="dxa"/>
      </w:tblCellMar>
    </w:tblPr>
  </w:style>
  <w:style w:type="table" w:customStyle="1" w:styleId="afffffffffff6">
    <w:basedOn w:val="TableNormal0"/>
    <w:tblPr>
      <w:tblStyleRowBandSize w:val="1"/>
      <w:tblStyleColBandSize w:val="1"/>
      <w:tblCellMar>
        <w:left w:w="108" w:type="dxa"/>
        <w:right w:w="108" w:type="dxa"/>
      </w:tblCellMar>
    </w:tblPr>
  </w:style>
  <w:style w:type="table" w:customStyle="1" w:styleId="afffffffffff7">
    <w:basedOn w:val="TableNormal0"/>
    <w:pPr>
      <w:spacing w:after="0" w:line="240" w:lineRule="auto"/>
    </w:pPr>
    <w:tblPr>
      <w:tblStyleRowBandSize w:val="1"/>
      <w:tblStyleColBandSize w:val="1"/>
      <w:tblCellMar>
        <w:left w:w="108" w:type="dxa"/>
        <w:right w:w="108" w:type="dxa"/>
      </w:tblCellMar>
    </w:tblPr>
  </w:style>
  <w:style w:type="table" w:customStyle="1" w:styleId="afffffffffff8">
    <w:basedOn w:val="TableNormal0"/>
    <w:pPr>
      <w:spacing w:after="0" w:line="240" w:lineRule="auto"/>
    </w:pPr>
    <w:tblPr>
      <w:tblStyleRowBandSize w:val="1"/>
      <w:tblStyleColBandSize w:val="1"/>
      <w:tblCellMar>
        <w:left w:w="108" w:type="dxa"/>
        <w:right w:w="108" w:type="dxa"/>
      </w:tblCellMar>
    </w:tblPr>
  </w:style>
  <w:style w:type="table" w:customStyle="1" w:styleId="afffffffffff9">
    <w:basedOn w:val="TableNormal0"/>
    <w:pPr>
      <w:spacing w:after="0" w:line="240" w:lineRule="auto"/>
    </w:pPr>
    <w:tblPr>
      <w:tblStyleRowBandSize w:val="1"/>
      <w:tblStyleColBandSize w:val="1"/>
      <w:tblCellMar>
        <w:left w:w="108" w:type="dxa"/>
        <w:right w:w="108" w:type="dxa"/>
      </w:tblCellMar>
    </w:tblPr>
  </w:style>
  <w:style w:type="table" w:customStyle="1" w:styleId="afffffffffffa">
    <w:basedOn w:val="TableNormal0"/>
    <w:pPr>
      <w:spacing w:after="0" w:line="240" w:lineRule="auto"/>
    </w:pPr>
    <w:tblPr>
      <w:tblStyleRowBandSize w:val="1"/>
      <w:tblStyleColBandSize w:val="1"/>
      <w:tblCellMar>
        <w:left w:w="108" w:type="dxa"/>
        <w:right w:w="108" w:type="dxa"/>
      </w:tblCellMar>
    </w:tblPr>
  </w:style>
  <w:style w:type="table" w:customStyle="1" w:styleId="afffffffffffb">
    <w:basedOn w:val="TableNormal0"/>
    <w:pPr>
      <w:spacing w:after="0" w:line="240" w:lineRule="auto"/>
    </w:pPr>
    <w:tblPr>
      <w:tblStyleRowBandSize w:val="1"/>
      <w:tblStyleColBandSize w:val="1"/>
      <w:tblCellMar>
        <w:left w:w="108" w:type="dxa"/>
        <w:right w:w="108" w:type="dxa"/>
      </w:tblCellMar>
    </w:tblPr>
  </w:style>
  <w:style w:type="table" w:customStyle="1" w:styleId="afffffffffffc">
    <w:basedOn w:val="TableNormal0"/>
    <w:pPr>
      <w:spacing w:after="0" w:line="240" w:lineRule="auto"/>
    </w:pPr>
    <w:tblPr>
      <w:tblStyleRowBandSize w:val="1"/>
      <w:tblStyleColBandSize w:val="1"/>
      <w:tblCellMar>
        <w:left w:w="108" w:type="dxa"/>
        <w:right w:w="108" w:type="dxa"/>
      </w:tblCellMar>
    </w:tblPr>
  </w:style>
  <w:style w:type="table" w:customStyle="1" w:styleId="afffffffffffd">
    <w:basedOn w:val="TableNormal0"/>
    <w:pPr>
      <w:spacing w:after="0" w:line="240" w:lineRule="auto"/>
    </w:pPr>
    <w:tblPr>
      <w:tblStyleRowBandSize w:val="1"/>
      <w:tblStyleColBandSize w:val="1"/>
      <w:tblCellMar>
        <w:left w:w="108" w:type="dxa"/>
        <w:right w:w="108" w:type="dxa"/>
      </w:tblCellMar>
    </w:tblPr>
  </w:style>
  <w:style w:type="table" w:customStyle="1" w:styleId="afffffffffffe">
    <w:basedOn w:val="TableNormal0"/>
    <w:pPr>
      <w:spacing w:after="0" w:line="240" w:lineRule="auto"/>
    </w:pPr>
    <w:tblPr>
      <w:tblStyleRowBandSize w:val="1"/>
      <w:tblStyleColBandSize w:val="1"/>
      <w:tblCellMar>
        <w:left w:w="108" w:type="dxa"/>
        <w:right w:w="108" w:type="dxa"/>
      </w:tblCellMar>
    </w:tblPr>
  </w:style>
  <w:style w:type="table" w:customStyle="1" w:styleId="affffffffffff">
    <w:basedOn w:val="TableNormal0"/>
    <w:pPr>
      <w:spacing w:after="0" w:line="240" w:lineRule="auto"/>
    </w:pPr>
    <w:tblPr>
      <w:tblStyleRowBandSize w:val="1"/>
      <w:tblStyleColBandSize w:val="1"/>
      <w:tblCellMar>
        <w:left w:w="108" w:type="dxa"/>
        <w:right w:w="108" w:type="dxa"/>
      </w:tblCellMar>
    </w:tblPr>
  </w:style>
  <w:style w:type="table" w:customStyle="1" w:styleId="affffffffffff0">
    <w:basedOn w:val="TableNormal0"/>
    <w:pPr>
      <w:spacing w:after="0" w:line="240" w:lineRule="auto"/>
    </w:pPr>
    <w:tblPr>
      <w:tblStyleRowBandSize w:val="1"/>
      <w:tblStyleColBandSize w:val="1"/>
      <w:tblCellMar>
        <w:left w:w="108" w:type="dxa"/>
        <w:right w:w="108" w:type="dxa"/>
      </w:tblCellMar>
    </w:tblPr>
  </w:style>
  <w:style w:type="table" w:customStyle="1" w:styleId="affffffffffff1">
    <w:basedOn w:val="TableNormal0"/>
    <w:pPr>
      <w:spacing w:after="0" w:line="240" w:lineRule="auto"/>
    </w:pPr>
    <w:tblPr>
      <w:tblStyleRowBandSize w:val="1"/>
      <w:tblStyleColBandSize w:val="1"/>
      <w:tblCellMar>
        <w:left w:w="108" w:type="dxa"/>
        <w:right w:w="108" w:type="dxa"/>
      </w:tblCellMar>
    </w:tblPr>
  </w:style>
  <w:style w:type="table" w:customStyle="1" w:styleId="affffffffffff2">
    <w:basedOn w:val="TableNormal0"/>
    <w:pPr>
      <w:spacing w:after="0" w:line="240" w:lineRule="auto"/>
    </w:pPr>
    <w:tblPr>
      <w:tblStyleRowBandSize w:val="1"/>
      <w:tblStyleColBandSize w:val="1"/>
      <w:tblCellMar>
        <w:left w:w="108" w:type="dxa"/>
        <w:right w:w="108" w:type="dxa"/>
      </w:tblCellMar>
    </w:tblPr>
  </w:style>
  <w:style w:type="table" w:customStyle="1" w:styleId="affffffffffff3">
    <w:basedOn w:val="TableNormal0"/>
    <w:pPr>
      <w:spacing w:after="0" w:line="240" w:lineRule="auto"/>
    </w:pPr>
    <w:tblPr>
      <w:tblStyleRowBandSize w:val="1"/>
      <w:tblStyleColBandSize w:val="1"/>
      <w:tblCellMar>
        <w:left w:w="108" w:type="dxa"/>
        <w:right w:w="108" w:type="dxa"/>
      </w:tblCellMar>
    </w:tblPr>
  </w:style>
  <w:style w:type="table" w:customStyle="1" w:styleId="affffffffffff4">
    <w:basedOn w:val="TableNormal0"/>
    <w:pPr>
      <w:spacing w:after="0" w:line="240" w:lineRule="auto"/>
    </w:pPr>
    <w:tblPr>
      <w:tblStyleRowBandSize w:val="1"/>
      <w:tblStyleColBandSize w:val="1"/>
      <w:tblCellMar>
        <w:left w:w="108" w:type="dxa"/>
        <w:right w:w="108" w:type="dxa"/>
      </w:tblCellMar>
    </w:tblPr>
  </w:style>
  <w:style w:type="table" w:customStyle="1" w:styleId="affffffffffff5">
    <w:basedOn w:val="TableNormal0"/>
    <w:pPr>
      <w:spacing w:after="0" w:line="240" w:lineRule="auto"/>
    </w:pPr>
    <w:tblPr>
      <w:tblStyleRowBandSize w:val="1"/>
      <w:tblStyleColBandSize w:val="1"/>
      <w:tblCellMar>
        <w:left w:w="108" w:type="dxa"/>
        <w:right w:w="108" w:type="dxa"/>
      </w:tblCellMar>
    </w:tblPr>
  </w:style>
  <w:style w:type="table" w:customStyle="1" w:styleId="affffffffffff6">
    <w:basedOn w:val="TableNormal0"/>
    <w:pPr>
      <w:spacing w:after="0" w:line="240" w:lineRule="auto"/>
    </w:pPr>
    <w:tblPr>
      <w:tblStyleRowBandSize w:val="1"/>
      <w:tblStyleColBandSize w:val="1"/>
      <w:tblCellMar>
        <w:left w:w="108" w:type="dxa"/>
        <w:right w:w="108" w:type="dxa"/>
      </w:tblCellMar>
    </w:tblPr>
  </w:style>
  <w:style w:type="table" w:customStyle="1" w:styleId="affffffffffff7">
    <w:basedOn w:val="TableNormal0"/>
    <w:pPr>
      <w:spacing w:after="0" w:line="240" w:lineRule="auto"/>
    </w:pPr>
    <w:tblPr>
      <w:tblStyleRowBandSize w:val="1"/>
      <w:tblStyleColBandSize w:val="1"/>
      <w:tblCellMar>
        <w:left w:w="108" w:type="dxa"/>
        <w:right w:w="108" w:type="dxa"/>
      </w:tblCellMar>
    </w:tblPr>
  </w:style>
  <w:style w:type="table" w:customStyle="1" w:styleId="afffffffffff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muhasebedersleri.com/genel-muhasebe-2/hesap-kavrami.html" TargetMode="External"/><Relationship Id="rId13" Type="http://schemas.openxmlformats.org/officeDocument/2006/relationships/hyperlink" Target="https://www.muhasebedersleri.com/genel-muhasebe-2/yevmiye-defteri.html" TargetMode="External"/><Relationship Id="rId18" Type="http://schemas.openxmlformats.org/officeDocument/2006/relationships/hyperlink" Target="https://www.muhasebedersleri.com/genel-muhasebe-2/mizan.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www.muhasebedersleri.com/genel-muhasebe-2/muhasebe-kayit-yontemleri.html" TargetMode="External"/><Relationship Id="rId12" Type="http://schemas.openxmlformats.org/officeDocument/2006/relationships/hyperlink" Target="https://www.muhasebedersleri.com/genel-muhasebe-2/hesap-plani.html" TargetMode="External"/><Relationship Id="rId17" Type="http://schemas.openxmlformats.org/officeDocument/2006/relationships/hyperlink" Target="https://www.muhasebedersleri.com/genel-muhasebe-2/buyuk-defter.html" TargetMode="External"/><Relationship Id="rId2" Type="http://schemas.openxmlformats.org/officeDocument/2006/relationships/numbering" Target="numbering.xml"/><Relationship Id="rId16" Type="http://schemas.openxmlformats.org/officeDocument/2006/relationships/hyperlink" Target="https://www.muhasebedersleri.com/genel-muhasebe-2/muhasebe-fisleri.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muhasebedersleri.com/genel-muhasebe-2/muhasebe-tanimi.html" TargetMode="External"/><Relationship Id="rId11" Type="http://schemas.openxmlformats.org/officeDocument/2006/relationships/hyperlink" Target="https://www.muhasebedersleri.com/muhasebe-sureci.html" TargetMode="External"/><Relationship Id="rId5" Type="http://schemas.openxmlformats.org/officeDocument/2006/relationships/webSettings" Target="webSettings.xml"/><Relationship Id="rId15" Type="http://schemas.openxmlformats.org/officeDocument/2006/relationships/hyperlink" Target="https://www.muhasebedersleri.com/genel-muhasebe-2/yevmiye-defteri-kayit-ornegi.html" TargetMode="External"/><Relationship Id="rId10" Type="http://schemas.openxmlformats.org/officeDocument/2006/relationships/hyperlink" Target="https://www.muhasebedersleri.com/genel-muhasebe-2/hesap-isleyis-kurallari-2.html" TargetMode="External"/><Relationship Id="rId19" Type="http://schemas.openxmlformats.org/officeDocument/2006/relationships/hyperlink" Target="https://yokdersleri.yok.gov.tr/" TargetMode="External"/><Relationship Id="rId4" Type="http://schemas.openxmlformats.org/officeDocument/2006/relationships/settings" Target="settings.xml"/><Relationship Id="rId9" Type="http://schemas.openxmlformats.org/officeDocument/2006/relationships/hyperlink" Target="https://www.muhasebedersleri.com/genel-muhasebe-2/hesap-isleyis-kurallari.html" TargetMode="External"/><Relationship Id="rId14" Type="http://schemas.openxmlformats.org/officeDocument/2006/relationships/hyperlink" Target="https://www.muhasebedersleri.com/genel-muhasebe-2/yevmiye-defteri-2.htm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TKYetEkD/BthTLjf3MdiAzOODg==">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31</Pages>
  <Words>16468</Words>
  <Characters>93868</Characters>
  <Application>Microsoft Office Word</Application>
  <DocSecurity>0</DocSecurity>
  <Lines>782</Lines>
  <Paragraphs>220</Paragraphs>
  <ScaleCrop>false</ScaleCrop>
  <Company/>
  <LinksUpToDate>false</LinksUpToDate>
  <CharactersWithSpaces>110116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 temiz</dc:creator>
  <cp:lastModifiedBy>Ali Sırrı YILMAZ</cp:lastModifiedBy>
  <cp:revision>3</cp:revision>
  <dcterms:created xsi:type="dcterms:W3CDTF">2024-12-20T12:05:00Z</dcterms:created>
  <dcterms:modified xsi:type="dcterms:W3CDTF">2025-04-16T08:41:00Z</dcterms:modified>
</cp:coreProperties>
</file>